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1C2" w:rsidRDefault="009C61C2" w:rsidP="009C61C2">
      <w:pPr>
        <w:spacing w:after="0" w:line="240" w:lineRule="auto"/>
        <w:rPr>
          <w:rFonts w:ascii="Tahoma" w:hAnsi="Tahoma" w:cs="Tahoma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45pt;height:81.8pt">
            <v:imagedata r:id="rId5" o:title=""/>
          </v:shape>
        </w:pict>
      </w:r>
      <w:r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977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101"/>
        <w:gridCol w:w="8677"/>
      </w:tblGrid>
      <w:tr w:rsidR="009C61C2">
        <w:tblPrEx>
          <w:tblCellMar>
            <w:top w:w="0" w:type="dxa"/>
            <w:bottom w:w="0" w:type="dxa"/>
          </w:tblCellMar>
        </w:tblPrEx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Zakład:</w:t>
            </w:r>
          </w:p>
        </w:tc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CONTEC Sp. z o.o.</w:t>
            </w:r>
          </w:p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ul. Szczęsnego 25</w:t>
            </w:r>
          </w:p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09-410 Płock</w:t>
            </w:r>
          </w:p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Oddziaływanie skumulowane</w:t>
            </w:r>
          </w:p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               </w:t>
            </w:r>
          </w:p>
          <w:p w:rsidR="009C61C2" w:rsidRDefault="009C61C2" w:rsidP="009C61C2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9C61C2" w:rsidRDefault="009C61C2" w:rsidP="009C61C2">
      <w:pPr>
        <w:spacing w:after="0" w:line="240" w:lineRule="auto"/>
        <w:rPr>
          <w:rFonts w:ascii="Tahoma" w:hAnsi="Tahoma" w:cs="Tahoma"/>
        </w:rPr>
      </w:pPr>
    </w:p>
    <w:p w:rsidR="009C61C2" w:rsidRDefault="009C61C2" w:rsidP="009C61C2">
      <w:pPr>
        <w:spacing w:after="0" w:line="240" w:lineRule="auto"/>
        <w:rPr>
          <w:rFonts w:ascii="Tahoma" w:hAnsi="Tahoma" w:cs="Tahoma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  <w:sectPr w:rsidR="009C61C2" w:rsidSect="009C61C2">
          <w:headerReference w:type="default" r:id="rId6"/>
          <w:footerReference w:type="default" r:id="rId7"/>
          <w:pgSz w:w="11906" w:h="16838"/>
          <w:pgMar w:top="860" w:right="560" w:bottom="560" w:left="740" w:header="708" w:footer="708" w:gutter="0"/>
          <w:cols w:space="708"/>
          <w:docGrid w:linePitch="360"/>
        </w:sect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Parametry emitorów i emisja do atmosfery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14838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"/>
        <w:gridCol w:w="2190"/>
        <w:gridCol w:w="976"/>
        <w:gridCol w:w="1181"/>
        <w:gridCol w:w="914"/>
        <w:gridCol w:w="914"/>
        <w:gridCol w:w="819"/>
        <w:gridCol w:w="819"/>
        <w:gridCol w:w="2284"/>
        <w:gridCol w:w="1339"/>
        <w:gridCol w:w="1339"/>
        <w:gridCol w:w="1339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19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</w:t>
            </w:r>
          </w:p>
        </w:tc>
        <w:tc>
          <w:tcPr>
            <w:tcW w:w="1181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Przekrój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Prędkość gazów</w:t>
            </w:r>
          </w:p>
        </w:tc>
        <w:tc>
          <w:tcPr>
            <w:tcW w:w="91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gazów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</w:p>
        </w:tc>
        <w:tc>
          <w:tcPr>
            <w:tcW w:w="81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  <w:proofErr w:type="spellEnd"/>
          </w:p>
        </w:tc>
        <w:tc>
          <w:tcPr>
            <w:tcW w:w="228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roczna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średnioroczna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kg/h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Mg/rok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kg/h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E-2-Sk-2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 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0,1245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0,1136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0,1245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0,1136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0,1245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0,1136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2,272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E-3-Sk-2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Wyrzut awaryjny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300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0,285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0,000285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0,0000325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siarkowodór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2,85E-6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7,02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0,00702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0,000802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E-4-Sk-2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Mielenie sadzy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0,406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1,219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0,1391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0,376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1,127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0,1287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1,17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0,1336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Nr 2 odpadów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378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141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0,219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0,2026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0,02313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0,2102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E-5-Sk-2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Spalanie metanu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0,0983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0,01122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0,01279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0,00146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E-6-Sk-2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Magazynowanie oleju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2,6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0,01989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0,002271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0,00163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0,00489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0,000558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EN-1-Sk-2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Sprzęt ciężki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0,061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0,061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0,00696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0,001142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0,000571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0,0002283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0,001934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0,001934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0,0002208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0,001952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0,001952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0,0002228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EN-2-k-2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0,0002272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0,00564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0,00282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0,000322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0,0139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0,000793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0,000996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0,000498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0,0000568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0,000398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0,00002272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0,00246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0,00123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0,0001404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0,002379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0,001189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0,0001358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0,002401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0,000137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E-1-Sk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- emisja spalarnia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45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1,4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13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1170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24,95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24,95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0,0197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0,1478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0,01687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E-2-Sk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- emisja spalarnia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45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1,4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13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1170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24,95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24,95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0,0197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0,1478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0,01687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E-3-Sk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- Elektrownia Szczecin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3,6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13,48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419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600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-400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58,3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89,9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766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87,4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8,99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76,6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8,74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8,33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8,1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8,96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76,3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8,71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74,9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638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72,8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 SK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Operacje magazynowe -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Baltchem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400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70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0,0411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0,3081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0,0352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0,01027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0,00879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0,75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0,0757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0,0757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0,0757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0,415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0,415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1,66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13,27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1,514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 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0,1245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0,1136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0,1245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0,1136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0,1245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0,995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0,1136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0,623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4,97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0,568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2,49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19,9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2,272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Wyrzut awaryjny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300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0,285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0,000285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0,0000325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siarkowodór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2,85E-6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7,02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0,00702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0,000802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E-4-Sk-1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Mielenie sadzy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0,406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1,219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0,1391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0,376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1,127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0,1287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1,17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0,1336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E-5-Sk-1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Spalanie metanu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0,0123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0,0983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0,01122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0,01279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0,00146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E-6-Sk-1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Magazynowanie oleju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2,6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0,00663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0,01989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0,002271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0,00163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0,00489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0,000558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EN-1-Sk-1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Sprzęt ciężki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0,061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0,061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0,00696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0,001142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0,000571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0,0002283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0,001934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0,001934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0,0002208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0,001952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0,001952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0,0002228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EN-2-Sk-1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0,00398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0,00199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0,0002272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0,00564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0,00282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0,000322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0,0139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0,00695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0,000793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0,000996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0,000498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0,0000568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0,000398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0,000199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0,00002272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0,00246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0,00123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0,0001404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0,002379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0,001189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0,0001358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0,002401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0,000137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E-1-Sk-2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0,75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0,0757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0,0757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0,663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0,0757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0,415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0,415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3,32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0,379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1,66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13,27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1,514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Nr 3 odpadów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378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136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0,219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0,0463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0,2026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0,02313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0,2102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E-5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System odpylania rozdrabniarki odpadów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426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207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0,438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0,0925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0,405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0,0463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0,096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E-6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sadzy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352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83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0,438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0,405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0,0463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0,0768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EZ-7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Odpowietrzenie grupy zbiorników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whali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produkcyjnej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111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0,000181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0,001586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0,000181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0,000724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0,00634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0,000724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EZ-8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Wyrzut awaryjny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362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154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0,058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0,000058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6,62E-6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siarkowodór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5,00E-6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5,71E-7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1,143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0,001143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0,0001305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E-9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Zbiornik magazynowy oleju napędowego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398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194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0,0033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0,000377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0,0044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0,0132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0,001507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Komora spalania + generator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6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380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149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0,0000628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0,0000628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0,0000628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0,0000628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0,0000628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0,0000628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0,01005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0,01005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0,03014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0,264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0,03014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0,2197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1,925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0,2197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nr 1 odpadów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423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215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0,438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0,405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0,0463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0,0768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0,42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0,048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EN-10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Dystrybucja oleju napędowego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400 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184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0,022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0,00066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0,0000753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0,088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0,00264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0,0003014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ET-11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Pojazdy lekkie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189,7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367,7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138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0,0000439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0,000385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0,0000439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0,000569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0,000065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0,000199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0,001743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0,000199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0,000016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0,0001402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0,000016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6,42E-6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0,0000562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6,42E-6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0,0000208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0,0001822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0,0000208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0,00002011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0,0001762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0,00002011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0,0000203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0,0001778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0,0000203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ET-12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Pojazdy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cięzkie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L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189,7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367,7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138  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0,000421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0,00369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0,000421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0,000597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0,00523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0,000597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tlenek węgla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0,00147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0,01288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0,00147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0,000105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0,00092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0,000105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0,0000421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0,000369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0,0000421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ogółem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0,00026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0,002278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2,5 µm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0,0002514</w:t>
            </w:r>
          </w:p>
        </w:tc>
        <w:tc>
          <w:tcPr>
            <w:tcW w:w="13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0,002202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0,0002514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651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1181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788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6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81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546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ab/>
            </w:r>
          </w:p>
        </w:tc>
        <w:tc>
          <w:tcPr>
            <w:tcW w:w="228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-w tym pył do 10 µm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0,0002538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0,002223</w:t>
            </w:r>
          </w:p>
        </w:tc>
        <w:tc>
          <w:tcPr>
            <w:tcW w:w="1339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0,0002538</w:t>
            </w:r>
          </w:p>
        </w:tc>
      </w:tr>
    </w:tbl>
    <w:p w:rsidR="009C61C2" w:rsidRDefault="009C61C2" w:rsidP="009C61C2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Legenda: P -powierzchniowy, L -liniowy, Z -zadaszony B -wylot boczny</w:t>
      </w:r>
    </w:p>
    <w:p w:rsidR="009C61C2" w:rsidRDefault="009C61C2" w:rsidP="009C61C2">
      <w:pPr>
        <w:spacing w:after="0" w:line="240" w:lineRule="auto"/>
        <w:rPr>
          <w:color w:val="000000"/>
          <w:sz w:val="16"/>
          <w:szCs w:val="16"/>
        </w:rPr>
      </w:pPr>
    </w:p>
    <w:p w:rsidR="009C61C2" w:rsidRDefault="009C61C2" w:rsidP="009C61C2">
      <w:pPr>
        <w:spacing w:after="0" w:line="240" w:lineRule="auto"/>
        <w:rPr>
          <w:color w:val="000000"/>
          <w:sz w:val="16"/>
          <w:szCs w:val="16"/>
        </w:rPr>
        <w:sectPr w:rsidR="009C61C2">
          <w:pgSz w:w="16840" w:h="11907" w:orient="landscape"/>
          <w:pgMar w:top="850" w:right="567" w:bottom="567" w:left="737" w:header="708" w:footer="708" w:gutter="0"/>
          <w:cols w:space="708"/>
          <w:noEndnote/>
        </w:sect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>Parametry emitorów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959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2930"/>
        <w:gridCol w:w="1025"/>
        <w:gridCol w:w="1240"/>
        <w:gridCol w:w="960"/>
        <w:gridCol w:w="960"/>
        <w:gridCol w:w="860"/>
        <w:gridCol w:w="86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2930" w:type="dxa"/>
            <w:tcBorders>
              <w:top w:val="single" w:sz="8" w:space="0" w:color="auto"/>
              <w:left w:val="nil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emitora</w:t>
            </w:r>
          </w:p>
        </w:tc>
        <w:tc>
          <w:tcPr>
            <w:tcW w:w="102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Przekrój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Prędkość gazów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Temper. gazów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Xe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Ye</w:t>
            </w:r>
            <w:proofErr w:type="spellEnd"/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6" w:space="0" w:color="auto"/>
              <w:right w:val="nil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m/s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single" w:sz="6" w:space="0" w:color="auto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E-2-Sk-2</w:t>
            </w:r>
          </w:p>
        </w:tc>
        <w:tc>
          <w:tcPr>
            <w:tcW w:w="29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 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20 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E-3-Sk-2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Wyrzut awaryjny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E-4-Sk-2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Mielenie sadzy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Nr 2 odpadów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378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141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E-5-Sk-2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Spalanie metanu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E-6-Sk-2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Magazynowanie oleju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2,6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EN-1-Sk-2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Sprzęt ciężki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EN-2-k-2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E-1-Sk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- emisja spalarnia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45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1,4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13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353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1170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E-2-Sk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- emisja spalarnia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45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1,4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13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353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1170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E-3-Sk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- Elektrownia Szczecin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3,6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13,48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419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600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-400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 SK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Operacje magazynowe -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Baltchem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400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70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0,75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2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E-3-Sk-1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Wyrzut awaryjny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300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Mielenie sadzy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E-5-Sk-1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Spalanie metanu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6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E-6-Sk-1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Magazynowanie oleju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2,6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EN-1-Sk-1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Sprzęt ciężki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EN-2-Sk-1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Środki transportu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0,08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E-1-Sk-2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Komin nr 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0,75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523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E-4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Nr 3 odpadów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378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136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E-5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System odpylania rozdrabniarki odpadów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5,5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426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207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E-6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sadzy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352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83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EZ-7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Odpowietrzenie grupy zbiorników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whali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produkcyjnej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111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EZ-8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Wyrzut awaryjny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293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362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154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E-9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Zbiornik magazynowy oleju napędowego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398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194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Komora spalania + generator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20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0,3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6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350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380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149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E-2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Odpowietrzanie zbiornika nr 1 odpadów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4  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0,25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423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215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EN-10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Dystrybucja oleju napędowego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1,5  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0,05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0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283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400  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184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ET-11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Pojazdy lekkie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L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189,7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367,7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138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ET-12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Pojazdy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cięzkie</w:t>
            </w:r>
            <w:proofErr w:type="spellEnd"/>
          </w:p>
        </w:tc>
        <w:tc>
          <w:tcPr>
            <w:tcW w:w="102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0,5  L</w:t>
            </w:r>
          </w:p>
        </w:tc>
        <w:tc>
          <w:tcPr>
            <w:tcW w:w="12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189,7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25   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380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367,7</w:t>
            </w:r>
          </w:p>
        </w:tc>
        <w:tc>
          <w:tcPr>
            <w:tcW w:w="86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138  </w:t>
            </w:r>
          </w:p>
        </w:tc>
      </w:tr>
    </w:tbl>
    <w:p w:rsidR="009C61C2" w:rsidRDefault="009C61C2" w:rsidP="009C61C2">
      <w:pPr>
        <w:spacing w:after="0"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Legenda: P -powierzchniowy, L -liniowy, Z -zadaszony B -wylot boczny</w:t>
      </w:r>
    </w:p>
    <w:p w:rsidR="009C61C2" w:rsidRDefault="009C61C2" w:rsidP="009C61C2">
      <w:pPr>
        <w:spacing w:after="0" w:line="240" w:lineRule="auto"/>
        <w:rPr>
          <w:color w:val="000000"/>
          <w:sz w:val="16"/>
          <w:szCs w:val="16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wartości dopuszczalnych i odniesienia oraz tła zanieczyszczenia atmosfery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</w:p>
    <w:tbl>
      <w:tblPr>
        <w:tblW w:w="5000" w:type="pct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9"/>
        <w:gridCol w:w="2426"/>
        <w:gridCol w:w="1456"/>
        <w:gridCol w:w="1456"/>
        <w:gridCol w:w="1456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Substancja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CAS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D1,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R, µg/m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7446-09-5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10102-44-0,10102-43-9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630-08-0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siarkowodór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7783-06-4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  <w:tc>
          <w:tcPr>
            <w:tcW w:w="2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4,3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75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zawieszony PM 2,5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13,8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Tło opadu pyłu 20 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/rok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Tło opadu ołowiu 10 mg/m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/rok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Tło opadu kadmu 1 mg/m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>/rok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Ustalenie zakresu obliczeń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Liczba emitorów podlegających klasyfikacji: 32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tbl>
      <w:tblPr>
        <w:tblW w:w="840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0"/>
        <w:gridCol w:w="420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pełny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Zakres skrócony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pył PM-10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tlenek węgla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dwutlenek siarki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tlenki azotu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siarkowodór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alifatyczne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węglowodory aromatyczne</w:t>
            </w:r>
          </w:p>
        </w:tc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Kryterium obliczania opadu pyłu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Analizowano emisję pyłu z 19 emitorów.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0,0667/n*</w:t>
      </w:r>
      <w:r>
        <w:rPr>
          <w:rFonts w:ascii="Symbol" w:hAnsi="Symbol" w:cs="Symbol"/>
          <w:color w:val="000000"/>
          <w:sz w:val="20"/>
          <w:szCs w:val="20"/>
        </w:rPr>
        <w:t></w:t>
      </w:r>
      <w:r>
        <w:rPr>
          <w:rFonts w:ascii="Arial" w:hAnsi="Arial" w:cs="Arial"/>
          <w:color w:val="000000"/>
          <w:sz w:val="20"/>
          <w:szCs w:val="20"/>
        </w:rPr>
        <w:t>h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3,15</w:t>
      </w:r>
      <w:r>
        <w:rPr>
          <w:rFonts w:ascii="Arial" w:hAnsi="Arial" w:cs="Arial"/>
          <w:color w:val="000000"/>
          <w:sz w:val="20"/>
          <w:szCs w:val="20"/>
        </w:rPr>
        <w:t xml:space="preserve"> =   8244</w:t>
      </w:r>
    </w:p>
    <w:p w:rsidR="009C61C2" w:rsidRDefault="009C61C2" w:rsidP="009C61C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Suma emisji średniorocznej pyłu =  2981,9  &lt; 8244  [mg/s]</w:t>
      </w:r>
    </w:p>
    <w:p w:rsidR="009C61C2" w:rsidRDefault="009C61C2" w:rsidP="009C61C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Łączna emisja roczna  =  94,038  &lt; 10 000  [Mg]</w:t>
      </w:r>
    </w:p>
    <w:p w:rsidR="009C61C2" w:rsidRDefault="009C61C2" w:rsidP="009C61C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Nie potrzeba obliczać opadu pyłu.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Obliczenie odległości, w której trzeba uwzględniać obszary ochrony uzdrowiskowej  (30x</w:t>
      </w:r>
      <w:r>
        <w:rPr>
          <w:b/>
          <w:bCs/>
          <w:color w:val="000000"/>
          <w:vertAlign w:val="subscript"/>
        </w:rPr>
        <w:t>mm</w:t>
      </w:r>
      <w:r>
        <w:rPr>
          <w:b/>
          <w:bCs/>
          <w:color w:val="000000"/>
        </w:rPr>
        <w:t>)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Maksymalna odległość występowania maksymalnych stężeń  max(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mm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 =    713,0 [m]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Emitor: Komin - Elektrownia Szczecin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Należy analizować obszar o promieniu 21390 m od emitora pod kątem występowania zaostrzonych wartości odniesienia.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00"/>
          <w:sz w:val="26"/>
          <w:szCs w:val="26"/>
        </w:rPr>
        <w:t>Klasyfikacja grupy emitorów (emisja zorganizowana)</w:t>
      </w: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na podstawie sumy stężeń maksymalnych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</w:p>
    <w:p w:rsidR="009C61C2" w:rsidRDefault="009C61C2" w:rsidP="009C61C2">
      <w:pPr>
        <w:spacing w:after="0" w:line="240" w:lineRule="auto"/>
        <w:rPr>
          <w:color w:val="000000"/>
        </w:rPr>
      </w:pPr>
      <w:r>
        <w:rPr>
          <w:color w:val="000000"/>
        </w:rPr>
        <w:t>Liczba emitorów podlegających klasyfikacji: 30</w:t>
      </w:r>
    </w:p>
    <w:p w:rsidR="009C61C2" w:rsidRDefault="009C61C2" w:rsidP="009C61C2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10148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7"/>
        <w:gridCol w:w="1656"/>
        <w:gridCol w:w="1598"/>
        <w:gridCol w:w="1687"/>
        <w:gridCol w:w="213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Nazwa zanieczyszczenia</w:t>
            </w:r>
          </w:p>
        </w:tc>
        <w:tc>
          <w:tcPr>
            <w:tcW w:w="165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Suma stężeń</w:t>
            </w:r>
          </w:p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max.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598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Stęż.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dopuszcz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D1 [µg/m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Obliczać stężenia w sieci receptorów</w:t>
            </w:r>
          </w:p>
        </w:tc>
        <w:tc>
          <w:tcPr>
            <w:tcW w:w="213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Ocena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1887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129,0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0.1*D1&lt;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tlenek węgla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 0.1*D1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siarkowodór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11,89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0.1*D1&lt;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&lt;D1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11568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2065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TAK</w:t>
            </w: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Smm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&gt; D1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07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656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tabs>
                <w:tab w:val="decimal" w:pos="794"/>
              </w:tabs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168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bez oceny - brak D1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b/>
          <w:bCs/>
          <w:color w:val="000000"/>
          <w:sz w:val="26"/>
          <w:szCs w:val="26"/>
        </w:rPr>
        <w:t>Dane do obliczeń stężeń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  <w:sz w:val="26"/>
          <w:szCs w:val="26"/>
        </w:rPr>
      </w:pPr>
    </w:p>
    <w:p w:rsidR="009C61C2" w:rsidRDefault="009C61C2" w:rsidP="009C61C2">
      <w:pPr>
        <w:spacing w:after="0" w:line="240" w:lineRule="auto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Dane emitorów punktowych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tbl>
      <w:tblPr>
        <w:tblW w:w="10032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907"/>
        <w:gridCol w:w="1020"/>
        <w:gridCol w:w="1020"/>
        <w:gridCol w:w="1020"/>
        <w:gridCol w:w="1134"/>
        <w:gridCol w:w="1020"/>
        <w:gridCol w:w="1020"/>
        <w:gridCol w:w="1077"/>
        <w:gridCol w:w="1077"/>
      </w:tblGrid>
      <w:tr w:rsidR="009C61C2" w:rsidT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3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90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Wysokość emitora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Średnica emitora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Prędkość gazów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Temperatura gazów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wyniesienie gazów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Ciepło wł. gazów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Szorstkość terenu</w:t>
            </w:r>
          </w:p>
        </w:tc>
        <w:tc>
          <w:tcPr>
            <w:tcW w:w="107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Usytuowanie emitora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37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[m/s]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[K]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kJ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/K]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[m]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  [m]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  [m]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E-1-Sk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45 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1,4 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13   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353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37,7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1170  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2230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E-2-Sk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45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13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353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37,7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1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1170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2230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E-3-Sk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100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3,6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13,48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419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195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0,745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600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-400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E-4 SK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0,5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400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70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E-1-Sk-1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0,75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523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27,5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E-2-Sk-1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523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55,1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E-3-Sk-1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12,5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300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1,6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E-4-Sk-1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E-5-Sk-1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6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0,5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450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7,3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E-6-Sk-1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2,6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EN-1-Sk-1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0,08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380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5,4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EN-2-Sk-1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0,08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380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5,4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120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E-1-Sk-2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0,75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523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27,5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E-2-Sk-2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523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55,1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E-3-Sk-2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12,5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300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1,6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E-4-Sk-2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lastRenderedPageBreak/>
              <w:t>E-5-Sk-2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6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0,5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450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7,3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E-6-Sk-2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2,6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EN-1-Sk-2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0,08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380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5,4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EN-2-k-2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0,08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25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380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5,4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330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E-1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20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6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350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2,9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380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149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E-2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423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215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E-3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378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141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E-4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378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136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E-5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5,5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426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207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E-6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0,25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281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352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83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EZ-7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18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360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111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EZ-8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18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0,3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0,1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293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362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154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E-9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0,05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283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398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194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>EN-10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1,5 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0,05 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0    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283   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0,0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1,30</w:t>
            </w: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 2    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400  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6"/>
                <w:szCs w:val="16"/>
              </w:rPr>
            </w:pPr>
            <w:r>
              <w:rPr>
                <w:rFonts w:ascii="Lucida Console" w:hAnsi="Lucida Console" w:cs="Lucida Console"/>
                <w:color w:val="000000"/>
                <w:sz w:val="16"/>
                <w:szCs w:val="16"/>
              </w:rPr>
              <w:t xml:space="preserve">   184  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Lucida Console" w:hAnsi="Lucida Console" w:cs="Lucida Console"/>
          <w:color w:val="000000"/>
          <w:sz w:val="16"/>
          <w:szCs w:val="16"/>
        </w:rPr>
      </w:pPr>
      <w:r>
        <w:rPr>
          <w:rFonts w:ascii="Lucida Console" w:hAnsi="Lucida Console" w:cs="Lucida Console"/>
          <w:color w:val="000000"/>
          <w:sz w:val="16"/>
          <w:szCs w:val="16"/>
        </w:rPr>
        <w:t xml:space="preserve"> </w:t>
      </w:r>
    </w:p>
    <w:p w:rsidR="009C61C2" w:rsidRDefault="009C61C2" w:rsidP="009C61C2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Współrzędne emitorów liniowych</w:t>
      </w:r>
    </w:p>
    <w:p w:rsidR="009C61C2" w:rsidRDefault="009C61C2" w:rsidP="009C61C2">
      <w:pPr>
        <w:spacing w:after="0" w:line="240" w:lineRule="auto"/>
        <w:rPr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Emitor liniowy: ET-11 Pojazdy lekkie    wysokość: 0,5 m</w:t>
      </w:r>
    </w:p>
    <w:tbl>
      <w:tblPr>
        <w:tblW w:w="420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 [m]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 [m]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373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 50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395 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177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335 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187  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Lucida Console" w:hAnsi="Lucida Console" w:cs="Lucida Console"/>
          <w:color w:val="000000"/>
          <w:sz w:val="18"/>
          <w:szCs w:val="18"/>
        </w:rPr>
      </w:pPr>
      <w:r>
        <w:rPr>
          <w:rFonts w:ascii="Lucida Console" w:hAnsi="Lucida Console" w:cs="Lucida Console"/>
          <w:color w:val="000000"/>
          <w:sz w:val="18"/>
          <w:szCs w:val="18"/>
        </w:rPr>
        <w:t>Aerodynamiczna szorstkość terenu z</w:t>
      </w:r>
      <w:r>
        <w:rPr>
          <w:rFonts w:ascii="Lucida Console" w:hAnsi="Lucida Console" w:cs="Lucida Console"/>
          <w:color w:val="000000"/>
          <w:sz w:val="18"/>
          <w:szCs w:val="18"/>
          <w:vertAlign w:val="subscript"/>
        </w:rPr>
        <w:t>0</w:t>
      </w:r>
      <w:r>
        <w:rPr>
          <w:rFonts w:ascii="Lucida Console" w:hAnsi="Lucida Console" w:cs="Lucida Console"/>
          <w:color w:val="000000"/>
          <w:sz w:val="18"/>
          <w:szCs w:val="18"/>
        </w:rPr>
        <w:t xml:space="preserve"> : 2 m.</w:t>
      </w:r>
    </w:p>
    <w:p w:rsidR="009C61C2" w:rsidRDefault="009C61C2" w:rsidP="009C61C2">
      <w:pPr>
        <w:spacing w:after="0" w:line="240" w:lineRule="auto"/>
        <w:rPr>
          <w:rFonts w:ascii="Lucida Console" w:hAnsi="Lucida Console" w:cs="Lucida Console"/>
          <w:color w:val="000000"/>
          <w:sz w:val="18"/>
          <w:szCs w:val="18"/>
        </w:rPr>
      </w:pPr>
    </w:p>
    <w:p w:rsidR="009C61C2" w:rsidRDefault="009C61C2" w:rsidP="009C61C2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Emitor liniowy: ET-12 Pojazdy </w:t>
      </w:r>
      <w:proofErr w:type="spellStart"/>
      <w:r>
        <w:rPr>
          <w:color w:val="000000"/>
          <w:sz w:val="20"/>
          <w:szCs w:val="20"/>
        </w:rPr>
        <w:t>cięzkie</w:t>
      </w:r>
      <w:proofErr w:type="spellEnd"/>
      <w:r>
        <w:rPr>
          <w:color w:val="000000"/>
          <w:sz w:val="20"/>
          <w:szCs w:val="20"/>
        </w:rPr>
        <w:t xml:space="preserve">    wysokość: 0,5 m</w:t>
      </w:r>
    </w:p>
    <w:tbl>
      <w:tblPr>
        <w:tblW w:w="420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1800"/>
        <w:gridCol w:w="180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X [m]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Y [m]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373 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 50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2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395 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177  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3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335  </w:t>
            </w: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Lucida Console" w:hAnsi="Lucida Console" w:cs="Lucida Console"/>
                <w:color w:val="000000"/>
                <w:sz w:val="18"/>
                <w:szCs w:val="18"/>
              </w:rPr>
            </w:pPr>
            <w:r>
              <w:rPr>
                <w:rFonts w:ascii="Lucida Console" w:hAnsi="Lucida Console" w:cs="Lucida Console"/>
                <w:color w:val="000000"/>
                <w:sz w:val="18"/>
                <w:szCs w:val="18"/>
              </w:rPr>
              <w:t xml:space="preserve">    187  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Lucida Console" w:hAnsi="Lucida Console" w:cs="Lucida Console"/>
          <w:color w:val="000000"/>
          <w:sz w:val="18"/>
          <w:szCs w:val="18"/>
        </w:rPr>
      </w:pPr>
      <w:r>
        <w:rPr>
          <w:rFonts w:ascii="Lucida Console" w:hAnsi="Lucida Console" w:cs="Lucida Console"/>
          <w:color w:val="000000"/>
          <w:sz w:val="18"/>
          <w:szCs w:val="18"/>
        </w:rPr>
        <w:t>Aerodynamiczna szorstkość terenu z</w:t>
      </w:r>
      <w:r>
        <w:rPr>
          <w:rFonts w:ascii="Lucida Console" w:hAnsi="Lucida Console" w:cs="Lucida Console"/>
          <w:color w:val="000000"/>
          <w:sz w:val="18"/>
          <w:szCs w:val="18"/>
          <w:vertAlign w:val="subscript"/>
        </w:rPr>
        <w:t>0</w:t>
      </w:r>
      <w:r>
        <w:rPr>
          <w:rFonts w:ascii="Lucida Console" w:hAnsi="Lucida Console" w:cs="Lucida Console"/>
          <w:color w:val="000000"/>
          <w:sz w:val="18"/>
          <w:szCs w:val="18"/>
        </w:rPr>
        <w:t xml:space="preserve"> : 2 m.</w:t>
      </w:r>
    </w:p>
    <w:p w:rsidR="009C61C2" w:rsidRDefault="009C61C2" w:rsidP="009C61C2">
      <w:pPr>
        <w:spacing w:after="0" w:line="240" w:lineRule="auto"/>
        <w:rPr>
          <w:rFonts w:ascii="Lucida Console" w:hAnsi="Lucida Console" w:cs="Lucida Console"/>
          <w:color w:val="000000"/>
          <w:sz w:val="18"/>
          <w:szCs w:val="18"/>
        </w:rPr>
      </w:pPr>
    </w:p>
    <w:p w:rsidR="009C61C2" w:rsidRDefault="009C61C2" w:rsidP="009C61C2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Dane meteorologiczne</w:t>
      </w:r>
    </w:p>
    <w:p w:rsidR="009C61C2" w:rsidRDefault="009C61C2" w:rsidP="009C61C2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Róża wiatrów ze stacji meteorologicznej: Szczecin - Dąbie, wysokość anemometru  14   m.      </w:t>
      </w:r>
    </w:p>
    <w:p w:rsidR="009C61C2" w:rsidRDefault="009C61C2" w:rsidP="009C61C2">
      <w:pP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tbl>
      <w:tblPr>
        <w:tblW w:w="6861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531"/>
        <w:gridCol w:w="1531"/>
        <w:gridCol w:w="1531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Rok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grzewczy</w:t>
            </w:r>
          </w:p>
        </w:tc>
        <w:tc>
          <w:tcPr>
            <w:tcW w:w="1531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Okres letni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268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Temperatura [K]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281,4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275,8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286,9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</w:t>
      </w:r>
    </w:p>
    <w:tbl>
      <w:tblPr>
        <w:tblW w:w="615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0"/>
        <w:gridCol w:w="1800"/>
        <w:gridCol w:w="1800"/>
        <w:gridCol w:w="180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Nr okresu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Róża wiatrów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Ułamek udziału okresu w roku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Czas trwania,   godzin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5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roczna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left="227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8760</w:t>
            </w:r>
          </w:p>
        </w:tc>
      </w:tr>
    </w:tbl>
    <w:p w:rsidR="009C61C2" w:rsidRDefault="009C61C2" w:rsidP="009C61C2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:rsidR="009C61C2" w:rsidRDefault="009C61C2" w:rsidP="009C61C2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Emisja zanieczyszczeń do atmosfery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tbl>
      <w:tblPr>
        <w:tblW w:w="745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2250"/>
        <w:gridCol w:w="1950"/>
        <w:gridCol w:w="1290"/>
        <w:gridCol w:w="1290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22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 emitora</w:t>
            </w:r>
          </w:p>
        </w:tc>
        <w:tc>
          <w:tcPr>
            <w:tcW w:w="195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maks.</w:t>
            </w:r>
          </w:p>
        </w:tc>
        <w:tc>
          <w:tcPr>
            <w:tcW w:w="1290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Emisja średnia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zanieczyszczenia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 okres [mg/s]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E-1-Sk</w:t>
            </w:r>
          </w:p>
        </w:tc>
        <w:tc>
          <w:tcPr>
            <w:tcW w:w="2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- emisja spalarnia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E-2-Sk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- emisja spalarnia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924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791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5,47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158,2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E-3-Sk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- Elektrownia Szczecin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2490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16653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16187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24981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24282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2315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2250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E-4 SK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Operacje magazynowe - </w:t>
            </w:r>
            <w:proofErr w:type="spellStart"/>
            <w:r>
              <w:rPr>
                <w:color w:val="000000"/>
                <w:sz w:val="18"/>
                <w:szCs w:val="18"/>
              </w:rPr>
              <w:t>Baltchem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11,41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9,77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2,853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2,442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E-1-Sk-1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nr 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23,06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E-2-Sk-1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nr 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172,9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E-3-Sk-1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Wyrzut awaryjny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siarkowodór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0,000793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1950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E-4-Sk-1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Mielenie sadzy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E-5-Sk-1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Spalanie metanu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3,117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E-6-Sk-1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Magazynowanie oleju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1,842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0,453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0,1551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EN-1-Sk-1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Sprzęt ciężki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0,542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0,0619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0,833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0,0951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1,934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2,778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0,317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1,389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0,1585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0,537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0,0613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EN-2-Sk-1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Środki transportu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0,667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0,0381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1,567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0,0894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0,2767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0,01579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0,1106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0,0377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E-1-Sk-2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nr 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23,06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105,2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21,03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E-2-Sk-2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Komin nr 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172,9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157,8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692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34,6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31,55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E-3-Sk-2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Wyrzut awaryjny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siarkowodór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6,94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0,000793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1950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0,2226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E-4-Sk-2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Mielenie sadzy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37,1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35,8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E-5-Sk-2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Spalanie metanu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3,42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3,117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E-6-Sk-2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Magazynowanie oleju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1,842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0,453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0,1551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EN-1-Sk-2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Sprzęt ciężki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0,542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0,0619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0,833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0,0951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16,94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1,934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2,778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0,317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1,389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0,1585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0,537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0,0613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EN-2-k-2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Środki transportu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0,667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0,0381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1,106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1,567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0,0894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0,2767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0,01579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0,1106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0,00631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0,661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0,0377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Komora spalania + generator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0,01744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0,01744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2,791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2,791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61,0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0,01744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0,01744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Odpowietrzanie zbiornika nr 1 odpadów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20,56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E-3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Odpowietrzanie zbiornika Nr 2 odpadów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E-4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Odpowietrzanie zbiornika Nr 3 odpadów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6,67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6,42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E-5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System odpylania rozdrabniarki odpadów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26,67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25,69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E-6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Odpowietrzanie zbiornika sadzy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13,33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20,56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12,85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EZ-7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Odpowietrzenie grupy zbiorników </w:t>
            </w:r>
            <w:proofErr w:type="spellStart"/>
            <w:r>
              <w:rPr>
                <w:color w:val="000000"/>
                <w:sz w:val="18"/>
                <w:szCs w:val="18"/>
              </w:rPr>
              <w:t>whali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produkcyjnej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0,2011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0,2011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0,0503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0,0503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EZ-8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Wyrzut awaryjny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siarkowodór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1,389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0,0001585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0,0362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E-9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Zbiornik magazynowy oleju napędowego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1,222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0,419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0,3056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0,1046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EN-10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Dystrybucja oleju napędowego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24,44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0,0837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6,11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0,02093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ET-11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Pojazdy lekkie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0,00564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0,00564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0,01219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0,01219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0,01806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0,01806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0,00444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0,00444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0,001783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0,001783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0,00559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0,00559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ET-12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keepLines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Pojazdy </w:t>
            </w:r>
            <w:proofErr w:type="spellStart"/>
            <w:r>
              <w:rPr>
                <w:color w:val="000000"/>
                <w:sz w:val="18"/>
                <w:szCs w:val="18"/>
              </w:rPr>
              <w:t>cięzkie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PM-10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0,0705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0,0705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dwutlenek siarki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0,1169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0,1169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tlenki azotu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0,1658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0,1658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alifatyczne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0,02917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0,02917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vMerge w:val="restart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węglowodory aromatyczne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0,01169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0,01169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pył zawieszony PM 2,5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0,0698</w:t>
            </w:r>
          </w:p>
        </w:tc>
        <w:tc>
          <w:tcPr>
            <w:tcW w:w="129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0,0698</w:t>
            </w:r>
          </w:p>
        </w:tc>
      </w:tr>
    </w:tbl>
    <w:p w:rsidR="009C61C2" w:rsidRDefault="009C61C2" w:rsidP="009C61C2">
      <w:pPr>
        <w:spacing w:after="0" w:line="240" w:lineRule="auto"/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9C61C2" w:rsidRDefault="009C61C2" w:rsidP="009C61C2">
      <w:pPr>
        <w:spacing w:after="0" w:line="240" w:lineRule="auto"/>
        <w:jc w:val="center"/>
        <w:rPr>
          <w:color w:val="000000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color w:val="000000"/>
        </w:rPr>
        <w:t>Wyniki obliczeń stężeń w sieci receptorów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tbl>
      <w:tblPr>
        <w:tblW w:w="9461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757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9C61C2" w:rsidT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pył PM-10</w:t>
            </w: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dwutlenek siarki</w:t>
            </w: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tlenki azotu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 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350 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 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7,311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28,433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0,6032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43,231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0,9539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0,6615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44,516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1,0440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1,1214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44,948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1,1691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44,475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1,1638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1,0197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0,8322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30,771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46,501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46,239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45,169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0,6352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0,3875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45,964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0,5967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0,5450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28,545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44,116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0,5661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4,150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25,939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39,918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4,389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24,415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37,516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0,5423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0,9994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1,1195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44,485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1,2238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8,629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0,8383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1,3115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31,566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0,8525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47,556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1,3233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49,213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1,1979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33,226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50,460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0,8098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32,510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0,6939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31,418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45,526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46,130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0,6357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0,6465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45,386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43,602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0,6600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25,408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38,974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0,5876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1,0580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44,159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1,1710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45,750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1,3140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0,9072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48,632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1,4344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1,5044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1,4297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49,474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1,1421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32,538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49,403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0,7861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50,966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33,210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50,982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32,206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30,222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46,248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0,5069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45,849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45,972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0,7637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40,396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0,6474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1,1111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44,911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1,2258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10,618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48,354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1,3463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10,404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50,034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1,5088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48,467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1,6348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9,498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1,6050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50,832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1,2699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51,850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0,9140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33,699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51,204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48,541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0,7567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49,708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33,249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0,8485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49,207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0,9220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45,814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0,8553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43,820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27,028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41,467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0,7492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0,6998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43,617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1,1705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31,149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0,7619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47,139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1,2762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49,624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1,3923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12,904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47,921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1,4977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32,914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49,556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1,6310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11,002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34,919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52,519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1,6586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33,970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51,066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1,3110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49,573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9,455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33,925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51,816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35,038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53,464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33,053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7,249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49,305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33,097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0,6697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1,0535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31,299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0,6605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29,152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45,033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0,9926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28,941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1,0189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27,552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42,180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44,535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1,2233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12,729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48,552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1,3240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12,558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49,341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1,4407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13,563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0,8605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1,5060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14,415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34,731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52,180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1,4832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43,064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11,933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26,586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40,168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41,817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32,242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49,051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34,964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53,164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1,0120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48,211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1,1871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32,989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0,8076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50,435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1,2787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32,255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49,128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1,3915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44,646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27,956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1,2593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12,587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0,6957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1,2560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14,564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49,244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1,3846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16,114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48,665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1,4814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16,049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1,5302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16,128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1,3899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16,670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42,651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15,667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14,162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29,975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0,3481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41,418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0,6966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33,694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51,087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1,2412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50,678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1,6473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1,1568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1,8276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1,1993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49,802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1,8781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30,110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1,1854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45,808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1,8495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1,0993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45,120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1,7147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1,0450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1,6298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1,5001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14,367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30,338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0,6945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46,155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1,2903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16,610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1,4584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18,945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56,248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1,6038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20,786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55,528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1,6816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18,417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1,5592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22,842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23,793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21,788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14,699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36,642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18,198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33,904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0,5441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14,946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11,584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48,679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1,6184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33,937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1,2926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51,229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2,0945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48,396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2,2330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2,1937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46,091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2,0770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1,2141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1,9274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1,1122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44,649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1,7618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28,191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1,0193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1,6221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14,405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30,184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46,120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18,188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32,622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1,6039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61,895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1,9145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30,638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69,247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2,2964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58,308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2,5720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47,971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1,9162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32,638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1,2043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14,856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0,9376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17,635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35,146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13,755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27,221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40,845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33,534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50,419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2,1702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10,300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1,5279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2,5482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1,5933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48,662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2,6088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1,5218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2,4721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30,074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2,2717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1,2923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44,675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2,0978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44,640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1,8864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28,067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1,0571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42,727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1,7080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14,251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1,5772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32,422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49,829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1,8658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23,966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1,0746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50,637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2,2875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36,572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1,2334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61,456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2,9743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72,104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34,694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1,5993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86,831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4,7719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87,442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67,423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4,3520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57,177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3,3335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30,989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2,2294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40,828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1,8162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15,476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0,9192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2,0353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13,181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1,5334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52,117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2,8108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12,184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47,583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3,1338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1,8526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49,511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3,1026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1,7274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2,8611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2,5950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1,4085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44,671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2,3122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44,196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2,0338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27,851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42,412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1,8525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13,692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0,9064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1,7061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15,782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1,0091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2,0092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20,669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34,056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1,1352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54,596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2,4618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0,3095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34,246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1,3258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58,980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3,3157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65,765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40,181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1,8237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5,7431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127,341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1,3429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34,714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2,5564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71,462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9,2360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1,3268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55,453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4,8320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24,778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0,3494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3,2696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18,439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34,694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2,6936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14,842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49,214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2,8158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12,510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1,8563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47,820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3,3283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11,120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1,9253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49,734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3,3053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9,991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31,144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1,8319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3,0727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28,792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43,560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2,8118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1,5173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44,709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2,4930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28,795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1,3562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43,795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2,2145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27,471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41,853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1,9546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11,851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30,176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0,9113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48,033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1,7141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13,370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1,0001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2,0099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1,1021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55,234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2,4243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20,831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36,292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1,1637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63,516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2,8955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37,814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1,1863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72,876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3,2089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43,660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60,704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4,4552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191,835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49,131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1,6733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118,350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5,6024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61,145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2,5433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75,867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9,3143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26,431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1,4331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52,754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4,5808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1,1790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47,416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3,1298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18,154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1,1602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2,6176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1,4246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2,7411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12,709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3,0915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44,748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2,9794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1,6676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44,252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2,7712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29,265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2,5257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28,340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1,4028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2,2855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26,884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1,2719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40,881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2,0566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30,450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0,8738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1,6440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11,022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30,723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0,9312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1,8539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52,749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1,9905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14,448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0,9299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58,748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2,1134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19,459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36,212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63,501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2,3867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30,256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37,535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0,9770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69,345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2,3935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39,795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0,8561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80,663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2,1097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0,2474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32,972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1,0686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65,743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3,1232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31,292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0,2925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1,2350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70,590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3,6572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22,087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0,2471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54,892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3,0668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1,0761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2,5127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14,871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2,3101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12,104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30,004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1,3091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45,371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2,4187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43,951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2,6586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44,455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2,5980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28,827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1,4813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43,778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2,4424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41,961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2,2364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26,220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40,036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2,0423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0,8089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1,5354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31,447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53,829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1,5521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13,409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31,513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55,536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1,6287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16,732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33,608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57,291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1,5409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21,690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35,402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62,094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1,4017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62,917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1,2197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34,469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57,032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1,4159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23,746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56,792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1,8372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20,619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56,900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2,2840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31,219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51,782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2,2155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14,532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0,9704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2,0256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12,189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44,088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2,0227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2,0858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44,104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2,3331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1,3841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42,772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2,2906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1,3082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40,752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2,1343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1,2330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38,684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1,9828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47,326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1,2369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30,588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1,2131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53,062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1,2292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12,037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54,938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1,1959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56,028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1,1191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56,490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0,9938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18,904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54,496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0,8582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18,834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0,5807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19,123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1,1064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17,430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49,383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1,4332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0,8757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47,494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1,7601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13,160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0,8653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44,701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1,7170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11,671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0,8673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1,6637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0,9144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44,084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1,6733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28,230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1,7840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27,117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1,1484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41,220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1,9174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39,258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1,9580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24,350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1,1863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37,256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1,8918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28,242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45,837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1,0257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8,622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30,406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0,9784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31,182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0,6196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52,352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0,9431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31,653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53,870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0,8786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13,534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54,422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31,261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52,522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0,6768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15,155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30,673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50,222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14,248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0,6105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47,918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0,8305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14,378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29,790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46,272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1,2241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29,353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10,443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0,7656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44,035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1,3925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28,143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1,3559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27,176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1,5223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1,5297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1,0440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1,6745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23,228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1,0922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35,536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1,7270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43,161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27,929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45,388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47,640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0,8069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49,505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0,7173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10,915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30,768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51,206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11,188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30,690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50,537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0,5441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11,921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30,313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48,885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12,797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29,922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47,388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0,6413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46,026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11,212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44,819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0,9088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10,837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43,952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1,0436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27,852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1,1384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26,921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41,252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1,1565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1,1903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24,672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0,8193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1,2926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0,8405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35,584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1,3205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1,4683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25,066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40,195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26,240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27,269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44,346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8,390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45,944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47,082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0,5884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9,976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0,5627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47,020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0,6317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46,668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10,316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10,218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44,590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10,035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28,576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40,531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0,9568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24,313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37,113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0,9772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23,235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35,562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1,0038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22,060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1,1121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20,838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0,7655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1,1495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25,374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0,5033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42,358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26,758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27,126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43,764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27,238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0,5875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43,596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0,4051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32,665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0,9051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42,818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41,644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35,902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0,8588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40,782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0,6179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39,433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32,168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38,154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28,576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36,523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24,013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34,963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0,8286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21,844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33,569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0,8483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21,550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31,850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0,9342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20,813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0,9670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21,819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37,379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22,723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37,224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23,540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37,731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24,221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24,741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39,659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0,4273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25,085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40,089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40,356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0,3470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0,7613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40,034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1,0599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39,396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0,3862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40,716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1,4740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41,313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37,676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40,296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0,9844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36,716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0,9947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35,380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0,9203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0,6592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25,919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0,8346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0,6846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21,304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31,945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0,7373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21,160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0,8063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38,023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21,740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0,4746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0,3568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23,152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36,860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0,3200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0,5813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37,093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0,3083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32,636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36,836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0,3164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39,226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1,0224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36,296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0,3417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0,8956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0,2225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41,313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1,8629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34,184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35,902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1,7449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1,3188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0,5811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21,719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0,8628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21,666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0,6266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0,7021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0,6834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22,378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37,873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22,241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37,832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22,110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21,851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37,369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21,706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0,3229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22,784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0,4902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36,416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27,882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0,5926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35,904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0,2780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35,220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34,568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41,794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1,0358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0,3332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38,926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40,771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2,3612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33,314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0,4463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2,0779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33,510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0,5070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1,0977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32,816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0,8810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21,656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0,5326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0,6657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0,5726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37,397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37,568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22,367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37,673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22,304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37,719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0,3193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37,169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0,2903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21,902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0,5036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36,582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26,105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36,169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0,7148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35,408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0,2942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53,921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0,6103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35,448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0,3387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37,210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1,4939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29,434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1,3747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24,675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1,1085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34,518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21,541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33,625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0,7472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0,6521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33,561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37,497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0,3514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37,367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0,3327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37,475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22,422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37,529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22,134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36,455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23,434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0,5238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36,117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27,407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36,063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0,5091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35,975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0,2413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32,364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0,4808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35,447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0,2672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49,204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34,599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0,2878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45,487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0,6101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0,3358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30,385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0,7874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0,3843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26,347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33,716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0,3988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22,275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0,9575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34,327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21,667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0,7303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33,852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0,4118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4,348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21,327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0,6448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33,180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</w:tbl>
    <w:p w:rsidR="009C61C2" w:rsidRDefault="009C61C2" w:rsidP="009C61C2">
      <w:pPr>
        <w:spacing w:after="0" w:line="240" w:lineRule="auto"/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tbl>
      <w:tblPr>
        <w:tblW w:w="9461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757"/>
        <w:gridCol w:w="883"/>
        <w:gridCol w:w="883"/>
        <w:gridCol w:w="883"/>
        <w:gridCol w:w="883"/>
        <w:gridCol w:w="883"/>
        <w:gridCol w:w="883"/>
        <w:gridCol w:w="883"/>
        <w:gridCol w:w="883"/>
        <w:gridCol w:w="883"/>
      </w:tblGrid>
      <w:tr w:rsidR="009C61C2" w:rsidT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siarkowodór</w:t>
            </w: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węglowodory alifatyczne</w:t>
            </w: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węglowodory aromatyczne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 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3000 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 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109,080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115,540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107,709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110,584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100,574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101,711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101,519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85,034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97,627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93,543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90,067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71,965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67,617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75,000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69,892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74,278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60,747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65,024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119,199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128,404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122,519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126,276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114,189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115,933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117,552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115,343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111,610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91,731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86,479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80,958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88,506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82,082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75,966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70,293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74,008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68,715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133,123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142,825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140,151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130,170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134,102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118,536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116,378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96,205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98,832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91,267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83,854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76,711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82,644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75,676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69,495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72,730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154,381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161,544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159,011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153,340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140,524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143,705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143,218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119,852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113,862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106,364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113,828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88,288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93,647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84,694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89,755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81,417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74,137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67,647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171,233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184,325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186,217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203,343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170,478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153,051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151,681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132,322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125,381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116,030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100,428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104,380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92,695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97,272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87,279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78,824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71,395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195,776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219,437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220,736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225,489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217,158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172,017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163,599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155,769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138,825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136,058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118,166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100,801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101,792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89,462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93,291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83,405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74,995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221,515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254,152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285,827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284,723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250,646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228,561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212,183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188,172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166,096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148,223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131,165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117,880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112,554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111,200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111,645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98,136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86,955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77,615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247,158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295,444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354,950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393,598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335,252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330,692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294,392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241,629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207,092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172,356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147,681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134,323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121,384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119,882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102,373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91,289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241,913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321,309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430,553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568,677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573,343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558,633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4,404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438,213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314,800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4,277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260,453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211,329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169,701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146,936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132,106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109,326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124,301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107,261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105,671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92,951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236,246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309,811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398,699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618,433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1249,924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3,933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4,284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1211,150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654,058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0,3866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478,094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346,495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3,354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251,334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194,806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173,489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140,075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130,956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127,965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122,122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106,828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95,412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217,588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247,556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338,555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526,758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1014,264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1390,636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2,860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807,468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444,223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3,858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289,296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215,660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180,970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164,611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152,036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143,291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123,326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107,672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95,123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189,908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218,893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287,115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397,699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2,292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569,807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2,761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779,424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1489,633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11,518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3,753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1059,726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490,988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3,483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328,374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295,528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226,310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200,030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151,026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142,111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122,713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108,344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106,114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160,494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185,829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227,307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286,030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349,750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520,162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711,129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2,446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689,368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4,018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587,576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390,312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319,124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236,287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191,882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177,436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151,728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120,212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117,729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104,878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142,470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158,555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182,465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215,584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272,264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343,103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2,656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404,893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3,145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400,648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2,927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419,672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2,300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363,913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1,913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299,891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243,136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197,997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168,393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145,573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127,662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118,900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102,439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125,090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135,537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151,894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181,446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215,651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1,755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248,285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275,629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2,172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292,054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2,078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327,669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1,863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296,605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261,564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219,372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190,742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165,448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138,144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123,961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110,604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104,027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118,521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115,129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130,005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149,603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173,953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192,764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1,572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203,568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236,809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1,621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235,963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246,767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1,338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224,639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196,638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177,506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153,700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136,351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122,029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109,932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99,544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104,344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106,695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120,451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134,306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141,050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158,601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161,816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184,679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213,421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1,233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195,163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1,141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188,048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177,067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161,205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146,814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130,266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119,762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104,445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95,321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90,645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102,757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113,074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122,768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131,218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136,762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153,264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168,486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159,298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1,035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165,775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163,685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157,634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143,606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132,903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121,110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112,498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98,859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91,478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93,967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102,173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95,047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117,336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122,917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125,644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143,286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140,879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0,921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134,251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155,540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143,567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140,696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129,990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123,543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112,328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105,358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97,302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90,033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83,130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89,436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95,131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100,139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103,832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106,264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121,309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119,373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115,616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136,032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126,960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120,939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117,919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109,810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105,912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94,920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91,644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85,360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74,088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91,684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82,965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100,294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102,853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104,311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118,618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116,522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0,707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113,500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120,209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115,132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107,325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107,991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101,499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94,530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92,037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82,907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80,794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77,749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81,705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85,871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87,886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90,279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91,116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103,474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90,373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100,875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107,488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103,178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98,099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0,3625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92,810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87,649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83,291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81,078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73,322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70,202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73,296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76,020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78,801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91,324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80,668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91,768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91,544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99,187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96,740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93,580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93,993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89,940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85,643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0,2251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82,060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77,257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76,257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72,303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73,623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76,348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78,624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80,641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82,011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71,857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82,141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82,062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0,502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80,812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87,270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85,015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82,038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83,272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79,329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76,359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72,262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69,311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0,242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68,289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0,364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0,0003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</w:t>
            </w:r>
          </w:p>
        </w:tc>
      </w:tr>
    </w:tbl>
    <w:p w:rsidR="009C61C2" w:rsidRDefault="009C61C2" w:rsidP="009C61C2">
      <w:pPr>
        <w:spacing w:after="0" w:line="240" w:lineRule="auto"/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4"/>
          <w:szCs w:val="14"/>
        </w:rPr>
      </w:pPr>
    </w:p>
    <w:tbl>
      <w:tblPr>
        <w:tblW w:w="4163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757"/>
        <w:gridCol w:w="883"/>
        <w:gridCol w:w="883"/>
        <w:gridCol w:w="883"/>
      </w:tblGrid>
      <w:tr w:rsidR="009C61C2" w:rsidT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57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83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pył zawieszony PM 2,5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maksym.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Stężenie średnie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Częstość </w:t>
            </w:r>
            <w:proofErr w:type="spellStart"/>
            <w:r>
              <w:rPr>
                <w:rFonts w:ascii="Arial" w:hAnsi="Arial" w:cs="Arial"/>
                <w:color w:val="000000"/>
                <w:sz w:val="14"/>
                <w:szCs w:val="14"/>
              </w:rPr>
              <w:t>przekr</w:t>
            </w:r>
            <w:proofErr w:type="spellEnd"/>
            <w:r>
              <w:rPr>
                <w:rFonts w:ascii="Arial" w:hAnsi="Arial" w:cs="Arial"/>
                <w:color w:val="000000"/>
                <w:sz w:val="14"/>
                <w:szCs w:val="14"/>
              </w:rPr>
              <w:t>.,%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757" w:type="dxa"/>
            <w:tcBorders>
              <w:top w:val="nil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µg/m</w:t>
            </w: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7,105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4,247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8,374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4,420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6,938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5,716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10,297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10,095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11,401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12,513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0,0861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11,517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10,623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11,311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12,301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12,140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13,137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12,292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11,594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11,518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0,0377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0,0701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12,163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15,562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15,503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15,604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16,106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15,115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13,665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10,213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13,880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16,043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18,294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20,065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17,768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21,014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17,554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11,177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0,1147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13,913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17,560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23,154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29,561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28,688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30,677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31,468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21,658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17,012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13,273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10,665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8,055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17,657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23,119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35,264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69,512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0,4696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84,274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0,5535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55,111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0,4534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29,875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19,628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0,1770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14,932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12,718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0,1575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7,981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0,1251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13,218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15,228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19,935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30,468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0,2988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63,384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0,6719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122,725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1,3007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43,856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0,7553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23,895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0,3384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17,787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0,2264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14,322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12,075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0,2010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10,737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11,440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12,903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15,800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20,090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28,215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0,3262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42,083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0,5115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184,874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0,8688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58,940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0,8719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25,491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0,4200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19,856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0,2589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17,523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0,1937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12,277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0,1812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9,964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10,640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13,941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0,2107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29,170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48,662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38,346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0,2405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30,190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0,2840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21,318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0,2391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17,977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14,362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11,694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10,567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0,1550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0,1168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10,182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12,940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16,141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20,919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26,983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25,821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22,912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19,907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16,908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0,1615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14,040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11,779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9,776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8,691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0,1190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7,586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9,807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11,618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13,453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16,456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18,236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18,171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18,457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16,830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14,427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12,717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0,1220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11,280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0,1146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0,1097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8,239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0,1133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8,327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9,544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11,414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13,489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14,627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13,754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13,888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12,962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0,0899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11,384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10,094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9,233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0,0621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7,056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7,920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10,537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11,509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0,0643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12,359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11,357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10,834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10,476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9,331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8,641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7,682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7,192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6,466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0,0863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5,954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6,085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6,844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7,489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8,991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9,635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10,479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0,0667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9,965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9,874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9,699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9,183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7,702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6,096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7,950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8,155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0,0526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8,926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8,848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9,069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8,511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7,894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7,071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0,0769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5,480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5,821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6,227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6,751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6,906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7,614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7,522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0,1077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7,941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0,1493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7,540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0,0964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7,099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7,176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0,0989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6,705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0,0925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6,358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0,0856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4,872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5,501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6,283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0,0454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6,512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6,624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7,303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6,788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7,068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0,0909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7,033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0,0232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6,395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0,1853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6,546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0,1727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6,170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5,628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5,109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4,889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4,915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5,159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5,465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5,604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0,0420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5,788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5,825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6,442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0,0588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5,796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6,226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0,1104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6,360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0,1042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6,337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6,287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0,2353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5,993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0,2060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5,690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0,1455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5,387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5,124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0,0872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4,977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4,534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4,469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4,833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5,052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5,710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5,178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0,0496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0,0599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lastRenderedPageBreak/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5,740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0,0732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5,875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5,929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5,747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5,745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0,0995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5,508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0,1479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0,1353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0,1086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0,0884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4,687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0,0741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4,449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4,600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0,0352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4,797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0,0368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4,942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0,0385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5,061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0,0394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5,146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0,0418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4,718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0,0465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5,164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5,132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0,0514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5,098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0,0505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5,203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0,0479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5,063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0,0438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4,949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0,0603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5,084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0,0771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4,879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0,0939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0,0934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4,462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0,0822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2400</w:t>
            </w:r>
          </w:p>
        </w:tc>
        <w:tc>
          <w:tcPr>
            <w:tcW w:w="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4,376</w:t>
            </w:r>
          </w:p>
        </w:tc>
        <w:tc>
          <w:tcPr>
            <w:tcW w:w="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0,0713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7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57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2800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 4,211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ind w:right="57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  0,0636</w:t>
            </w:r>
          </w:p>
        </w:tc>
        <w:tc>
          <w:tcPr>
            <w:tcW w:w="883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ind w:right="113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</w:pPr>
    </w:p>
    <w:p w:rsidR="009C61C2" w:rsidRDefault="009C61C2" w:rsidP="009C61C2">
      <w:pPr>
        <w:spacing w:after="0" w:line="240" w:lineRule="auto"/>
        <w:jc w:val="center"/>
        <w:rPr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14"/>
          <w:szCs w:val="14"/>
        </w:rPr>
        <w:br/>
      </w:r>
      <w:r>
        <w:rPr>
          <w:color w:val="000000"/>
          <w:sz w:val="26"/>
          <w:szCs w:val="26"/>
        </w:rPr>
        <w:t>Zestawienie maksymalnych wartości stężeń w sieci receptorów</w:t>
      </w:r>
    </w:p>
    <w:p w:rsidR="009C61C2" w:rsidRDefault="009C61C2" w:rsidP="009C61C2">
      <w:pPr>
        <w:spacing w:after="0" w:line="24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W w:w="9600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200"/>
        <w:gridCol w:w="1200"/>
        <w:gridCol w:w="1200"/>
        <w:gridCol w:w="1200"/>
        <w:gridCol w:w="1200"/>
        <w:gridCol w:w="1200"/>
      </w:tblGrid>
      <w:tr w:rsidR="009C61C2" w:rsidT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Nazwa zanieczyszczenia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Najwyższe stężenie maksymalne, µg/m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Maksymalna częstość przekroczeń D1, %</w:t>
            </w:r>
          </w:p>
        </w:tc>
        <w:tc>
          <w:tcPr>
            <w:tcW w:w="1200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Maksymalne stężenie średnioroczne, µg/m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3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Dopuszczalna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Obliczone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 - R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PM-10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191,835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1,3429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17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dwutlenek siarki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53,921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0,274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2,5564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15,8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tlenki azotu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118,350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9,3143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12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siarkowodór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5,243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4,5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alifatyczne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1489,633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3000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0,4252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900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węglowodory aromatyczne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21,365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&lt;  0,2  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0,0930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38,7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pył zawieszony PM 2,5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184,874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brak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1,3007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&lt; 6,2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pyłu PM-10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191,835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1,3429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280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PM-10 występuje w punkcie o współrzędnych X = 400 Y = 400 m  i wynosi 191,835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200 Y = 200 m , wynosi 1,3429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17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dwutlenku siarki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53,921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2,5564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350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Najwyższa wartość stężeń jednogodzinnych dwutlenku siarki występuje w punkcie o współrzędnych X = 1200 Y = 2600 m  i wynosi 53,921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200 Y = 200 m , wynosi 2,5564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15,8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tlenków azotu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118,350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9,3143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WSW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tlenków azotu występuje w punkcie o współrzędnych X = 400 Y = 400 m  i wynosi 118,350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600 Y = 400 m , wynosi 9,3143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12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siarkowodoru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5,243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20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siarkowodoru występuje w punkcie o współrzędnych X = 400 Y = 400 m  i wynosi 5,243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200 Y = 200 m , wynosi 0,0000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4,5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węglowodorów alifatycznych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1489,633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SSE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0,4252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3000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węglowodorów alifatycznych występuje w punkcie o współrzędnych X = 400 Y = 400 m  i wynosi 1489,633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1400 Y = 2400 m , wynosi 0,4252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900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węglowodorów aromatycznych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21,365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0,0930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D1= 1000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 %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węglowodorów aromatycznych występuje w punkcie o współrzędnych X = 400 Y = 0 m  i wynosi 21,365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, wartość ta jest niższa od 0,1*D1 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Nie stwierdzono żadnych przekroczeń stężeń jednogodzinnych. Częstość przekroczeń= 0 %.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400 Y = 0 m , wynosi 0,0930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38,7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Zestawienie maksymalnych wartości stężeń pyłu zawieszonego PM 2,5 w sieci receptorów</w:t>
      </w:r>
    </w:p>
    <w:p w:rsidR="009C61C2" w:rsidRDefault="009C61C2" w:rsidP="009C61C2">
      <w:p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tbl>
      <w:tblPr>
        <w:tblW w:w="8925" w:type="dxa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0"/>
        <w:gridCol w:w="1110"/>
        <w:gridCol w:w="930"/>
        <w:gridCol w:w="930"/>
        <w:gridCol w:w="765"/>
        <w:gridCol w:w="765"/>
        <w:gridCol w:w="765"/>
      </w:tblGrid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8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Parametr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Wartość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</w:p>
        </w:tc>
        <w:tc>
          <w:tcPr>
            <w:tcW w:w="930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kryt.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stan.r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pręd.w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kier.w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single" w:sz="6" w:space="0" w:color="auto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maksymalne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184,874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nil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Stężenie średnioroczne µg/m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1,3007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nil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SSW</w:t>
            </w:r>
          </w:p>
        </w:tc>
      </w:tr>
      <w:tr w:rsidR="009C6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660" w:type="dxa"/>
            <w:tcBorders>
              <w:top w:val="nil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Częstość przekroczeń - nie dotyczy , brak D1</w:t>
            </w:r>
          </w:p>
        </w:tc>
        <w:tc>
          <w:tcPr>
            <w:tcW w:w="111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65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C61C2" w:rsidRDefault="009C61C2" w:rsidP="009C61C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jednogodzinnych pyłu zawieszonego PM 2,5 występuje w punkcie o współrzędnych X = 400 Y = 400 m  i wynosi 184,874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Najwyższa wartość stężeń średniorocznych występuje w punkcie o współrzędnych X = 200 Y = 200 m , wynosi 1,3007 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i nie przekracza wartości dyspozycyjnej (D</w:t>
      </w:r>
      <w:r>
        <w:rPr>
          <w:rFonts w:ascii="Arial" w:hAnsi="Arial" w:cs="Arial"/>
          <w:color w:val="000000"/>
          <w:sz w:val="20"/>
          <w:szCs w:val="20"/>
          <w:vertAlign w:val="subscript"/>
        </w:rPr>
        <w:t>a</w:t>
      </w:r>
      <w:r>
        <w:rPr>
          <w:rFonts w:ascii="Arial" w:hAnsi="Arial" w:cs="Arial"/>
          <w:color w:val="000000"/>
          <w:sz w:val="20"/>
          <w:szCs w:val="20"/>
        </w:rPr>
        <w:t>-R)= 6,2 µg/m</w:t>
      </w:r>
      <w:r>
        <w:rPr>
          <w:rFonts w:ascii="Arial" w:hAnsi="Arial" w:cs="Arial"/>
          <w:color w:val="000000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9C61C2" w:rsidRDefault="009C61C2" w:rsidP="009C61C2">
      <w:pPr>
        <w:spacing w:after="0" w:line="240" w:lineRule="auto"/>
        <w:rPr>
          <w:color w:val="000000"/>
          <w:sz w:val="28"/>
          <w:szCs w:val="28"/>
        </w:rPr>
      </w:pPr>
    </w:p>
    <w:p w:rsidR="009C61C2" w:rsidRDefault="009C61C2" w:rsidP="009C61C2">
      <w:pPr>
        <w:spacing w:after="0" w:line="240" w:lineRule="auto"/>
      </w:pPr>
      <w:r>
        <w:lastRenderedPageBreak/>
        <w:pict>
          <v:shape id="_x0000_i1026" type="#_x0000_t75" style="width:482.1pt;height:675.05pt">
            <v:imagedata r:id="rId8" o:title=""/>
          </v:shape>
        </w:pict>
      </w:r>
      <w:r>
        <w:lastRenderedPageBreak/>
        <w:pict>
          <v:shape id="_x0000_i1027" type="#_x0000_t75" style="width:482.1pt;height:692.35pt">
            <v:imagedata r:id="rId9" o:title=""/>
          </v:shape>
        </w:pict>
      </w:r>
      <w:r>
        <w:lastRenderedPageBreak/>
        <w:pict>
          <v:shape id="_x0000_i1028" type="#_x0000_t75" style="width:482.1pt;height:645.7pt">
            <v:imagedata r:id="rId10" o:title=""/>
          </v:shape>
        </w:pict>
      </w:r>
      <w:r>
        <w:lastRenderedPageBreak/>
        <w:pict>
          <v:shape id="_x0000_i1029" type="#_x0000_t75" style="width:482.1pt;height:684.85pt">
            <v:imagedata r:id="rId11" o:title=""/>
          </v:shape>
        </w:pict>
      </w:r>
      <w:r>
        <w:lastRenderedPageBreak/>
        <w:pict>
          <v:shape id="_x0000_i1030" type="#_x0000_t75" style="width:482.1pt;height:660.65pt">
            <v:imagedata r:id="rId12" o:title=""/>
          </v:shape>
        </w:pict>
      </w:r>
      <w:r>
        <w:lastRenderedPageBreak/>
        <w:pict>
          <v:shape id="_x0000_i1031" type="#_x0000_t75" style="width:482.1pt;height:692.35pt">
            <v:imagedata r:id="rId13" o:title=""/>
          </v:shape>
        </w:pict>
      </w:r>
      <w:r>
        <w:lastRenderedPageBreak/>
        <w:pict>
          <v:shape id="_x0000_i1032" type="#_x0000_t75" style="width:482.1pt;height:663pt">
            <v:imagedata r:id="rId14" o:title=""/>
          </v:shape>
        </w:pict>
      </w:r>
      <w:r>
        <w:lastRenderedPageBreak/>
        <w:pict>
          <v:shape id="_x0000_i1033" type="#_x0000_t75" style="width:482.1pt;height:692.35pt">
            <v:imagedata r:id="rId15" o:title=""/>
          </v:shape>
        </w:pict>
      </w:r>
      <w:r>
        <w:lastRenderedPageBreak/>
        <w:pict>
          <v:shape id="_x0000_i1034" type="#_x0000_t75" style="width:482.1pt;height:578.3pt">
            <v:imagedata r:id="rId16" o:title=""/>
          </v:shape>
        </w:pict>
      </w:r>
      <w:r>
        <w:lastRenderedPageBreak/>
        <w:pict>
          <v:shape id="_x0000_i1035" type="#_x0000_t75" style="width:482.1pt;height:608.85pt">
            <v:imagedata r:id="rId17" o:title=""/>
          </v:shape>
        </w:pict>
      </w:r>
      <w:r>
        <w:lastRenderedPageBreak/>
        <w:pict>
          <v:shape id="_x0000_i1036" type="#_x0000_t75" style="width:482.1pt;height:570.25pt">
            <v:imagedata r:id="rId18" o:title=""/>
          </v:shape>
        </w:pict>
      </w:r>
      <w:r>
        <w:lastRenderedPageBreak/>
        <w:pict>
          <v:shape id="_x0000_i1037" type="#_x0000_t75" style="width:482.1pt;height:600.2pt">
            <v:imagedata r:id="rId19" o:title=""/>
          </v:shape>
        </w:pict>
      </w:r>
      <w:r>
        <w:lastRenderedPageBreak/>
        <w:pict>
          <v:shape id="_x0000_i1038" type="#_x0000_t75" style="width:482.1pt;height:572.55pt">
            <v:imagedata r:id="rId20" o:title=""/>
          </v:shape>
        </w:pict>
      </w:r>
      <w:bookmarkStart w:id="0" w:name="_GoBack"/>
      <w:r>
        <w:lastRenderedPageBreak/>
        <w:pict>
          <v:shape id="_x0000_i1039" type="#_x0000_t75" style="width:482.1pt;height:623.25pt">
            <v:imagedata r:id="rId21" o:title=""/>
          </v:shape>
        </w:pict>
      </w:r>
      <w:bookmarkEnd w:id="0"/>
    </w:p>
    <w:p w:rsidR="00E90D19" w:rsidRDefault="009C61C2" w:rsidP="009C61C2">
      <w:pPr>
        <w:spacing w:after="0" w:line="240" w:lineRule="auto"/>
      </w:pPr>
      <w:r>
        <w:rPr>
          <w:rFonts w:ascii="Lucida Console" w:hAnsi="Lucida Console" w:cs="Lucida Console"/>
          <w:color w:val="000000"/>
          <w:sz w:val="18"/>
          <w:szCs w:val="18"/>
        </w:rPr>
        <w:br/>
      </w:r>
    </w:p>
    <w:sectPr w:rsidR="00E90D19">
      <w:pgSz w:w="11907" w:h="16840"/>
      <w:pgMar w:top="850" w:right="567" w:bottom="567" w:left="73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1C2" w:rsidRDefault="009C61C2">
    <w:pPr>
      <w:pStyle w:val="Stopka"/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t xml:space="preserve">Strona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PAGE \* MERGEFORMAT </w:instrText>
    </w:r>
    <w:r>
      <w:rPr>
        <w:sz w:val="18"/>
        <w:szCs w:val="18"/>
      </w:rPr>
      <w:fldChar w:fldCharType="separate"/>
    </w:r>
    <w:r w:rsidR="00AF35D9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NUMPAGES \* MERGEFORMAT </w:instrText>
    </w:r>
    <w:r>
      <w:rPr>
        <w:sz w:val="18"/>
        <w:szCs w:val="18"/>
      </w:rPr>
      <w:fldChar w:fldCharType="separate"/>
    </w:r>
    <w:r w:rsidR="00AF35D9">
      <w:rPr>
        <w:noProof/>
        <w:sz w:val="18"/>
        <w:szCs w:val="18"/>
      </w:rPr>
      <w:t>42</w:t>
    </w:r>
    <w:r>
      <w:rPr>
        <w:sz w:val="18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1C2" w:rsidRDefault="009C61C2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  <w:r>
      <w:rPr>
        <w:sz w:val="16"/>
        <w:szCs w:val="16"/>
      </w:rPr>
      <w:t xml:space="preserve">Studium Ochrony Atmosfery </w:t>
    </w:r>
  </w:p>
  <w:p w:rsidR="009C61C2" w:rsidRDefault="009C61C2">
    <w:pPr>
      <w:pStyle w:val="Nagwek"/>
      <w:pBdr>
        <w:bottom w:val="single" w:sz="4" w:space="1" w:color="auto"/>
      </w:pBdr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  <w:p w:rsidR="009C61C2" w:rsidRDefault="009C61C2">
    <w:pPr>
      <w:pStyle w:val="Nagwek"/>
      <w:tabs>
        <w:tab w:val="center" w:pos="4536"/>
        <w:tab w:val="right" w:pos="9072"/>
      </w:tabs>
      <w:spacing w:line="240" w:lineRule="atLeast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C2"/>
    <w:rsid w:val="009C61C2"/>
    <w:rsid w:val="00AF35D9"/>
    <w:rsid w:val="00E90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8040FE-FAB9-4B12-8436-213D8DB8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9C61C2"/>
    <w:pPr>
      <w:widowControl w:val="0"/>
      <w:autoSpaceDE w:val="0"/>
      <w:autoSpaceDN w:val="0"/>
      <w:adjustRightInd w:val="0"/>
      <w:spacing w:before="240" w:after="60" w:line="380" w:lineRule="atLeast"/>
      <w:outlineLvl w:val="0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C61C2"/>
    <w:pPr>
      <w:widowControl w:val="0"/>
      <w:autoSpaceDE w:val="0"/>
      <w:autoSpaceDN w:val="0"/>
      <w:adjustRightInd w:val="0"/>
      <w:spacing w:before="240" w:after="60" w:line="380" w:lineRule="atLeast"/>
      <w:outlineLvl w:val="1"/>
    </w:pPr>
    <w:rPr>
      <w:rFonts w:ascii="Arial" w:eastAsiaTheme="minorEastAsia" w:hAnsi="Arial" w:cs="Arial"/>
      <w:b/>
      <w:bCs/>
      <w:i/>
      <w:i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C61C2"/>
    <w:pPr>
      <w:widowControl w:val="0"/>
      <w:autoSpaceDE w:val="0"/>
      <w:autoSpaceDN w:val="0"/>
      <w:adjustRightInd w:val="0"/>
      <w:spacing w:before="240" w:after="60" w:line="380" w:lineRule="atLeast"/>
      <w:outlineLvl w:val="2"/>
    </w:pPr>
    <w:rPr>
      <w:rFonts w:ascii="Tahoma" w:eastAsiaTheme="minorEastAsia" w:hAnsi="Tahoma" w:cs="Tahoma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9C61C2"/>
    <w:pPr>
      <w:widowControl w:val="0"/>
      <w:autoSpaceDE w:val="0"/>
      <w:autoSpaceDN w:val="0"/>
      <w:adjustRightInd w:val="0"/>
      <w:spacing w:after="0" w:line="380" w:lineRule="atLeast"/>
      <w:jc w:val="center"/>
      <w:outlineLvl w:val="3"/>
    </w:pPr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C61C2"/>
    <w:pPr>
      <w:widowControl w:val="0"/>
      <w:autoSpaceDE w:val="0"/>
      <w:autoSpaceDN w:val="0"/>
      <w:adjustRightInd w:val="0"/>
      <w:spacing w:before="240" w:after="0" w:line="380" w:lineRule="atLeast"/>
      <w:jc w:val="both"/>
      <w:outlineLvl w:val="4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9C61C2"/>
    <w:pPr>
      <w:widowControl w:val="0"/>
      <w:autoSpaceDE w:val="0"/>
      <w:autoSpaceDN w:val="0"/>
      <w:adjustRightInd w:val="0"/>
      <w:spacing w:after="0" w:line="380" w:lineRule="atLeast"/>
      <w:outlineLvl w:val="5"/>
    </w:pPr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C61C2"/>
    <w:pPr>
      <w:widowControl w:val="0"/>
      <w:autoSpaceDE w:val="0"/>
      <w:autoSpaceDN w:val="0"/>
      <w:adjustRightInd w:val="0"/>
      <w:spacing w:after="0" w:line="380" w:lineRule="atLeast"/>
      <w:jc w:val="both"/>
      <w:outlineLvl w:val="6"/>
    </w:pPr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9C61C2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9C61C2"/>
    <w:rPr>
      <w:rFonts w:ascii="Arial" w:eastAsiaTheme="minorEastAsia" w:hAnsi="Arial" w:cs="Arial"/>
      <w:b/>
      <w:bCs/>
      <w:i/>
      <w:iCs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9C61C2"/>
    <w:rPr>
      <w:rFonts w:ascii="Tahoma" w:eastAsiaTheme="minorEastAsia" w:hAnsi="Tahoma" w:cs="Tahoma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9C61C2"/>
    <w:rPr>
      <w:rFonts w:ascii="Arial" w:eastAsiaTheme="minorEastAsia" w:hAnsi="Arial" w:cs="Arial"/>
      <w:b/>
      <w:bCs/>
      <w:color w:val="00000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9C61C2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9C61C2"/>
    <w:rPr>
      <w:rFonts w:ascii="Times New Roman" w:eastAsiaTheme="minorEastAsia" w:hAnsi="Times New Roman" w:cs="Times New Roman"/>
      <w:sz w:val="24"/>
      <w:szCs w:val="24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9C61C2"/>
    <w:rPr>
      <w:rFonts w:ascii="Arial" w:eastAsiaTheme="minorEastAsia" w:hAnsi="Arial" w:cs="Arial"/>
      <w:b/>
      <w:bCs/>
      <w:sz w:val="24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61C2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9C61C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C61C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9C61C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9C61C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C61C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C61C2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9C61C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uiPriority w:val="99"/>
    <w:rsid w:val="009C61C2"/>
    <w:rPr>
      <w:rFonts w:ascii="Tahoma" w:eastAsiaTheme="minorEastAsia" w:hAnsi="Tahoma" w:cs="Tahoma"/>
      <w:sz w:val="24"/>
      <w:szCs w:val="24"/>
      <w:shd w:val="clear" w:color="000080" w:fill="000080"/>
      <w:lang w:eastAsia="pl-PL"/>
    </w:rPr>
  </w:style>
  <w:style w:type="paragraph" w:styleId="Mapadokumentu">
    <w:name w:val="Document Map"/>
    <w:basedOn w:val="Normalny"/>
    <w:link w:val="MapadokumentuZnak"/>
    <w:uiPriority w:val="99"/>
    <w:rsid w:val="009C61C2"/>
    <w:pPr>
      <w:widowControl w:val="0"/>
      <w:shd w:val="clear" w:color="000080" w:fill="00008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C61C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C61C2"/>
    <w:pPr>
      <w:widowControl w:val="0"/>
      <w:autoSpaceDE w:val="0"/>
      <w:autoSpaceDN w:val="0"/>
      <w:adjustRightInd w:val="0"/>
      <w:spacing w:after="0" w:line="120" w:lineRule="atLeas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C61C2"/>
    <w:rPr>
      <w:rFonts w:ascii="Times New Roman" w:eastAsiaTheme="minorEastAsia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9C61C2"/>
    <w:pPr>
      <w:widowControl w:val="0"/>
      <w:autoSpaceDE w:val="0"/>
      <w:autoSpaceDN w:val="0"/>
      <w:adjustRightInd w:val="0"/>
      <w:spacing w:after="0" w:line="380" w:lineRule="atLeast"/>
    </w:pPr>
    <w:rPr>
      <w:rFonts w:ascii="Times New Roman" w:eastAsiaTheme="minorEastAsia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61C2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9C61C2"/>
    <w:pPr>
      <w:widowControl w:val="0"/>
      <w:autoSpaceDE w:val="0"/>
      <w:autoSpaceDN w:val="0"/>
      <w:adjustRightInd w:val="0"/>
      <w:spacing w:after="120" w:line="380" w:lineRule="atLeast"/>
      <w:ind w:left="283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C61C2"/>
    <w:rPr>
      <w:rFonts w:ascii="Times New Roman" w:eastAsiaTheme="minorEastAsia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9C61C2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rsid w:val="009C61C2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rsid w:val="009C61C2"/>
    <w:pPr>
      <w:widowControl w:val="0"/>
      <w:autoSpaceDE w:val="0"/>
      <w:autoSpaceDN w:val="0"/>
      <w:adjustRightInd w:val="0"/>
      <w:spacing w:after="0" w:line="380" w:lineRule="atLeast"/>
    </w:pPr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479DB-4934-49AA-BEB8-39C28BFE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17581</Words>
  <Characters>105487</Characters>
  <Application>Microsoft Office Word</Application>
  <DocSecurity>0</DocSecurity>
  <Lines>879</Lines>
  <Paragraphs>245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Henryk Dominiak</dc:creator>
  <cp:keywords/>
  <dc:description/>
  <cp:lastModifiedBy>Henryk Dominiak</cp:lastModifiedBy>
  <cp:revision>2</cp:revision>
  <dcterms:created xsi:type="dcterms:W3CDTF">2015-05-27T11:08:00Z</dcterms:created>
  <dcterms:modified xsi:type="dcterms:W3CDTF">2015-05-27T11:31:00Z</dcterms:modified>
</cp:coreProperties>
</file>