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AF3" w:rsidRPr="00850048" w:rsidRDefault="00466AF3" w:rsidP="003C0707">
      <w:pPr>
        <w:spacing w:after="120" w:line="260" w:lineRule="exact"/>
        <w:jc w:val="both"/>
        <w:rPr>
          <w:rFonts w:ascii="Arial" w:hAnsi="Arial" w:cs="Arial"/>
          <w:b/>
          <w:sz w:val="20"/>
          <w:szCs w:val="20"/>
        </w:rPr>
      </w:pPr>
      <w:r w:rsidRPr="00850048">
        <w:rPr>
          <w:rFonts w:ascii="Arial" w:hAnsi="Arial" w:cs="Arial"/>
          <w:b/>
          <w:sz w:val="20"/>
          <w:szCs w:val="20"/>
        </w:rPr>
        <w:t>PREZYDENT MIASTA SZCZECIN</w:t>
      </w:r>
    </w:p>
    <w:p w:rsidR="00466AF3" w:rsidRPr="00850048" w:rsidRDefault="00425C02" w:rsidP="003C0707">
      <w:pPr>
        <w:spacing w:after="120" w:line="260" w:lineRule="exact"/>
        <w:jc w:val="both"/>
        <w:rPr>
          <w:rFonts w:ascii="Arial" w:hAnsi="Arial" w:cs="Arial"/>
          <w:sz w:val="20"/>
          <w:szCs w:val="20"/>
        </w:rPr>
      </w:pPr>
      <w:r w:rsidRPr="00850048">
        <w:rPr>
          <w:rFonts w:ascii="Arial" w:hAnsi="Arial" w:cs="Arial"/>
          <w:sz w:val="20"/>
          <w:szCs w:val="20"/>
        </w:rPr>
        <w:t>WOŚr-VII.6220.1.</w:t>
      </w:r>
      <w:r w:rsidR="009C640C">
        <w:rPr>
          <w:rFonts w:ascii="Arial" w:hAnsi="Arial" w:cs="Arial"/>
          <w:sz w:val="20"/>
          <w:szCs w:val="20"/>
        </w:rPr>
        <w:t>573</w:t>
      </w:r>
      <w:r w:rsidR="00466AF3" w:rsidRPr="00850048">
        <w:rPr>
          <w:rFonts w:ascii="Arial" w:hAnsi="Arial" w:cs="Arial"/>
          <w:sz w:val="20"/>
          <w:szCs w:val="20"/>
        </w:rPr>
        <w:t>.2024.MM</w:t>
      </w:r>
      <w:r w:rsidR="00466AF3" w:rsidRPr="00850048">
        <w:rPr>
          <w:rFonts w:ascii="Arial" w:hAnsi="Arial" w:cs="Arial"/>
          <w:sz w:val="20"/>
          <w:szCs w:val="20"/>
        </w:rPr>
        <w:tab/>
      </w:r>
      <w:r w:rsidR="00466AF3" w:rsidRPr="00850048">
        <w:rPr>
          <w:rFonts w:ascii="Arial" w:hAnsi="Arial" w:cs="Arial"/>
          <w:sz w:val="20"/>
          <w:szCs w:val="20"/>
        </w:rPr>
        <w:tab/>
        <w:t xml:space="preserve">                                                </w:t>
      </w:r>
      <w:r w:rsidRPr="00850048">
        <w:rPr>
          <w:rFonts w:ascii="Arial" w:hAnsi="Arial" w:cs="Arial"/>
          <w:sz w:val="20"/>
          <w:szCs w:val="20"/>
        </w:rPr>
        <w:t xml:space="preserve">                Szczecin, 202</w:t>
      </w:r>
      <w:r w:rsidR="009C640C">
        <w:rPr>
          <w:rFonts w:ascii="Arial" w:hAnsi="Arial" w:cs="Arial"/>
          <w:sz w:val="20"/>
          <w:szCs w:val="20"/>
        </w:rPr>
        <w:t>5-0</w:t>
      </w:r>
      <w:r w:rsidR="00194C1D">
        <w:rPr>
          <w:rFonts w:ascii="Arial" w:hAnsi="Arial" w:cs="Arial"/>
          <w:sz w:val="20"/>
          <w:szCs w:val="20"/>
        </w:rPr>
        <w:t>4</w:t>
      </w:r>
      <w:r w:rsidR="00466AF3" w:rsidRPr="00850048">
        <w:rPr>
          <w:rFonts w:ascii="Arial" w:hAnsi="Arial" w:cs="Arial"/>
          <w:sz w:val="20"/>
          <w:szCs w:val="20"/>
        </w:rPr>
        <w:t>-</w:t>
      </w:r>
      <w:r w:rsidR="00194C1D">
        <w:rPr>
          <w:rFonts w:ascii="Arial" w:hAnsi="Arial" w:cs="Arial"/>
          <w:sz w:val="20"/>
          <w:szCs w:val="20"/>
        </w:rPr>
        <w:t>0</w:t>
      </w:r>
      <w:r w:rsidR="005D5179">
        <w:rPr>
          <w:rFonts w:ascii="Arial" w:hAnsi="Arial" w:cs="Arial"/>
          <w:sz w:val="20"/>
          <w:szCs w:val="20"/>
        </w:rPr>
        <w:t>1</w:t>
      </w:r>
    </w:p>
    <w:p w:rsidR="00466AF3" w:rsidRPr="00850048" w:rsidRDefault="00466AF3" w:rsidP="003C0707">
      <w:pPr>
        <w:spacing w:after="0" w:line="260" w:lineRule="exact"/>
        <w:jc w:val="center"/>
        <w:rPr>
          <w:rFonts w:ascii="Arial" w:hAnsi="Arial" w:cs="Arial"/>
          <w:b/>
          <w:bCs/>
          <w:sz w:val="20"/>
          <w:szCs w:val="20"/>
        </w:rPr>
      </w:pPr>
      <w:r w:rsidRPr="00850048">
        <w:rPr>
          <w:rFonts w:ascii="Arial" w:hAnsi="Arial" w:cs="Arial"/>
          <w:b/>
          <w:bCs/>
          <w:sz w:val="20"/>
          <w:szCs w:val="20"/>
        </w:rPr>
        <w:t>D E C Y Z J A</w:t>
      </w:r>
    </w:p>
    <w:p w:rsidR="00466AF3" w:rsidRPr="00850048" w:rsidRDefault="00466AF3" w:rsidP="003C0707">
      <w:pPr>
        <w:spacing w:after="120" w:line="260" w:lineRule="exact"/>
        <w:jc w:val="center"/>
        <w:rPr>
          <w:rFonts w:ascii="Arial" w:hAnsi="Arial" w:cs="Arial"/>
          <w:b/>
          <w:bCs/>
          <w:sz w:val="20"/>
          <w:szCs w:val="20"/>
        </w:rPr>
      </w:pPr>
      <w:r w:rsidRPr="00850048">
        <w:rPr>
          <w:rFonts w:ascii="Arial" w:hAnsi="Arial" w:cs="Arial"/>
          <w:b/>
          <w:bCs/>
          <w:sz w:val="20"/>
          <w:szCs w:val="20"/>
        </w:rPr>
        <w:t>o środowiskowych uwarunkowaniach</w:t>
      </w:r>
    </w:p>
    <w:p w:rsidR="00466AF3" w:rsidRPr="00850048" w:rsidRDefault="00466AF3" w:rsidP="003C0707">
      <w:pPr>
        <w:spacing w:after="120" w:line="260" w:lineRule="exact"/>
        <w:jc w:val="both"/>
        <w:rPr>
          <w:rFonts w:ascii="Arial" w:hAnsi="Arial" w:cs="Arial"/>
          <w:sz w:val="20"/>
          <w:szCs w:val="20"/>
        </w:rPr>
      </w:pPr>
      <w:r w:rsidRPr="00850048">
        <w:rPr>
          <w:rFonts w:ascii="Arial" w:hAnsi="Arial" w:cs="Arial"/>
          <w:sz w:val="20"/>
          <w:szCs w:val="20"/>
        </w:rPr>
        <w:t xml:space="preserve">Na podstawie art. 71 ust. 2, art. 75 ust. 1 pkt 4 oraz art. 84, art. 85 ust. 1 i ust. 2 pkt 2 ustawy z dnia </w:t>
      </w:r>
      <w:r w:rsidRPr="00850048">
        <w:rPr>
          <w:rFonts w:ascii="Arial" w:hAnsi="Arial" w:cs="Arial"/>
          <w:sz w:val="20"/>
          <w:szCs w:val="20"/>
        </w:rPr>
        <w:br/>
        <w:t>3 października 2008 r. o udostępnianiu informacji o środowisku i jego ochronie, udziale społeczeństwa w ochronie środowiska oraz o ocenach oddziaływa</w:t>
      </w:r>
      <w:r w:rsidR="00F5150D" w:rsidRPr="00850048">
        <w:rPr>
          <w:rFonts w:ascii="Arial" w:hAnsi="Arial" w:cs="Arial"/>
          <w:sz w:val="20"/>
          <w:szCs w:val="20"/>
        </w:rPr>
        <w:t>nia na środowisko (Dz. U. z 2024 r., poz. 1112</w:t>
      </w:r>
      <w:r w:rsidR="002B5763">
        <w:rPr>
          <w:rFonts w:ascii="Arial" w:hAnsi="Arial" w:cs="Arial"/>
          <w:sz w:val="20"/>
          <w:szCs w:val="20"/>
        </w:rPr>
        <w:t xml:space="preserve"> </w:t>
      </w:r>
      <w:r w:rsidR="002B5763">
        <w:rPr>
          <w:rFonts w:ascii="Arial" w:hAnsi="Arial" w:cs="Arial"/>
          <w:sz w:val="20"/>
          <w:szCs w:val="20"/>
        </w:rPr>
        <w:br/>
        <w:t>z późn. zm.</w:t>
      </w:r>
      <w:r w:rsidRPr="00850048">
        <w:rPr>
          <w:rFonts w:ascii="Arial" w:hAnsi="Arial" w:cs="Arial"/>
          <w:sz w:val="20"/>
          <w:szCs w:val="20"/>
        </w:rPr>
        <w:t xml:space="preserve">) zwaną dalej ustawą ooś, w związku z art. 104 </w:t>
      </w:r>
      <w:r w:rsidRPr="00850048">
        <w:rPr>
          <w:rFonts w:ascii="Arial" w:hAnsi="Arial" w:cs="Arial"/>
          <w:bCs/>
          <w:sz w:val="20"/>
          <w:szCs w:val="20"/>
        </w:rPr>
        <w:t xml:space="preserve">ustawy z dnia 14 czerwca 1960 r. Kodeks postępowania administracyjnego </w:t>
      </w:r>
      <w:r w:rsidRPr="00850048">
        <w:rPr>
          <w:rFonts w:ascii="Arial" w:hAnsi="Arial" w:cs="Arial"/>
          <w:sz w:val="20"/>
          <w:szCs w:val="20"/>
        </w:rPr>
        <w:t xml:space="preserve">(Dz. U. z 2024 r., poz. 572), zwany dalej kpa, po rozpatrzeniu wniosku </w:t>
      </w:r>
      <w:r w:rsidR="006631B9" w:rsidRPr="006631B9">
        <w:rPr>
          <w:rFonts w:ascii="Arial" w:eastAsia="Calibri" w:hAnsi="Arial" w:cs="Arial"/>
          <w:sz w:val="20"/>
          <w:szCs w:val="20"/>
        </w:rPr>
        <w:t>DB Port Szczecin Sp. z o.o.</w:t>
      </w:r>
      <w:r w:rsidR="006464A7" w:rsidRPr="00850048">
        <w:rPr>
          <w:rFonts w:ascii="Arial" w:hAnsi="Arial" w:cs="Arial"/>
          <w:sz w:val="20"/>
          <w:szCs w:val="20"/>
        </w:rPr>
        <w:t xml:space="preserve">, reprezentowanej przez </w:t>
      </w:r>
      <w:r w:rsidR="00E109C0">
        <w:rPr>
          <w:rFonts w:ascii="Arial" w:hAnsi="Arial" w:cs="Arial"/>
          <w:sz w:val="20"/>
          <w:szCs w:val="20"/>
        </w:rPr>
        <w:t>p</w:t>
      </w:r>
      <w:r w:rsidR="004A0656" w:rsidRPr="00850048">
        <w:rPr>
          <w:rFonts w:ascii="Arial" w:hAnsi="Arial" w:cs="Arial"/>
          <w:sz w:val="20"/>
          <w:szCs w:val="20"/>
        </w:rPr>
        <w:t>ełnomocnika</w:t>
      </w:r>
      <w:r w:rsidR="0032418E" w:rsidRPr="00850048">
        <w:rPr>
          <w:rFonts w:ascii="Arial" w:hAnsi="Arial" w:cs="Arial"/>
          <w:sz w:val="20"/>
          <w:szCs w:val="20"/>
        </w:rPr>
        <w:t>,</w:t>
      </w:r>
      <w:r w:rsidR="00EE45C9" w:rsidRPr="00850048">
        <w:rPr>
          <w:rFonts w:ascii="Arial" w:hAnsi="Arial" w:cs="Arial"/>
          <w:sz w:val="20"/>
          <w:szCs w:val="20"/>
        </w:rPr>
        <w:t xml:space="preserve"> </w:t>
      </w:r>
      <w:r w:rsidRPr="00850048">
        <w:rPr>
          <w:rFonts w:ascii="Arial" w:hAnsi="Arial" w:cs="Arial"/>
          <w:sz w:val="20"/>
          <w:szCs w:val="20"/>
        </w:rPr>
        <w:t>w sprawie w</w:t>
      </w:r>
      <w:r w:rsidR="00681EDD" w:rsidRPr="00850048">
        <w:rPr>
          <w:rFonts w:ascii="Arial" w:hAnsi="Arial" w:cs="Arial"/>
          <w:sz w:val="20"/>
          <w:szCs w:val="20"/>
        </w:rPr>
        <w:t xml:space="preserve">ydania decyzji o środowiskowych </w:t>
      </w:r>
      <w:r w:rsidRPr="00850048">
        <w:rPr>
          <w:rFonts w:ascii="Arial" w:hAnsi="Arial" w:cs="Arial"/>
          <w:sz w:val="20"/>
          <w:szCs w:val="20"/>
        </w:rPr>
        <w:t xml:space="preserve">uwarunkowaniach dla przedsięwzięcia pn.: </w:t>
      </w:r>
      <w:r w:rsidR="006631B9" w:rsidRPr="00752056">
        <w:rPr>
          <w:rFonts w:ascii="Arial" w:hAnsi="Arial" w:cs="Arial"/>
          <w:sz w:val="20"/>
          <w:szCs w:val="20"/>
        </w:rPr>
        <w:t>„Budowa trzech zbiorników na surowce na nabrzeżu Ukraińskim wraz z infrastrukturą do przepompowywania” planowanego na terenie dz. nr 3/4 obręb 1084 w Szczecinie</w:t>
      </w:r>
      <w:r w:rsidRPr="00850048">
        <w:rPr>
          <w:rFonts w:ascii="Arial" w:hAnsi="Arial" w:cs="Arial"/>
          <w:sz w:val="20"/>
          <w:szCs w:val="20"/>
        </w:rPr>
        <w:t>,</w:t>
      </w:r>
    </w:p>
    <w:p w:rsidR="00466AF3" w:rsidRPr="00850048" w:rsidRDefault="00466AF3" w:rsidP="003C0707">
      <w:pPr>
        <w:spacing w:after="0" w:line="260" w:lineRule="exact"/>
        <w:jc w:val="center"/>
        <w:rPr>
          <w:rFonts w:ascii="Arial" w:hAnsi="Arial" w:cs="Arial"/>
          <w:b/>
          <w:sz w:val="20"/>
          <w:szCs w:val="20"/>
        </w:rPr>
      </w:pPr>
      <w:r w:rsidRPr="00850048">
        <w:rPr>
          <w:rFonts w:ascii="Arial" w:hAnsi="Arial" w:cs="Arial"/>
          <w:b/>
          <w:sz w:val="20"/>
          <w:szCs w:val="20"/>
        </w:rPr>
        <w:t>stwierdzam</w:t>
      </w:r>
    </w:p>
    <w:p w:rsidR="00822D1B" w:rsidRDefault="00466AF3" w:rsidP="003C0707">
      <w:pPr>
        <w:spacing w:after="120" w:line="260" w:lineRule="exact"/>
        <w:jc w:val="center"/>
        <w:rPr>
          <w:rFonts w:ascii="Arial" w:hAnsi="Arial" w:cs="Arial"/>
          <w:sz w:val="20"/>
          <w:szCs w:val="20"/>
        </w:rPr>
      </w:pPr>
      <w:r w:rsidRPr="00822D1B">
        <w:rPr>
          <w:rFonts w:ascii="Arial" w:hAnsi="Arial" w:cs="Arial"/>
          <w:b/>
          <w:sz w:val="20"/>
          <w:szCs w:val="20"/>
        </w:rPr>
        <w:t>brak potrzeby przeprowadzenia oceny oddziaływania na środowisko</w:t>
      </w:r>
      <w:r w:rsidRPr="00850048">
        <w:rPr>
          <w:rFonts w:ascii="Arial" w:hAnsi="Arial" w:cs="Arial"/>
          <w:sz w:val="20"/>
          <w:szCs w:val="20"/>
        </w:rPr>
        <w:t>,</w:t>
      </w:r>
    </w:p>
    <w:p w:rsidR="00466AF3" w:rsidRPr="00850048" w:rsidRDefault="00466AF3" w:rsidP="003C0707">
      <w:pPr>
        <w:spacing w:after="120" w:line="260" w:lineRule="exact"/>
        <w:jc w:val="both"/>
        <w:rPr>
          <w:rStyle w:val="apple-style-span"/>
          <w:rFonts w:ascii="Arial" w:hAnsi="Arial" w:cs="Arial"/>
          <w:sz w:val="20"/>
          <w:szCs w:val="20"/>
        </w:rPr>
      </w:pPr>
      <w:r w:rsidRPr="00850048">
        <w:rPr>
          <w:rFonts w:ascii="Arial" w:hAnsi="Arial" w:cs="Arial"/>
          <w:sz w:val="20"/>
          <w:szCs w:val="20"/>
        </w:rPr>
        <w:t xml:space="preserve">w związku z realizacją przez </w:t>
      </w:r>
      <w:r w:rsidR="00640FD8" w:rsidRPr="006631B9">
        <w:rPr>
          <w:rFonts w:ascii="Arial" w:eastAsia="Calibri" w:hAnsi="Arial" w:cs="Arial"/>
          <w:sz w:val="20"/>
          <w:szCs w:val="20"/>
        </w:rPr>
        <w:t>DB Port Szczecin Sp. z o.o.</w:t>
      </w:r>
      <w:r w:rsidR="00640FD8">
        <w:rPr>
          <w:rFonts w:ascii="Arial" w:eastAsia="Calibri" w:hAnsi="Arial" w:cs="Arial"/>
          <w:sz w:val="20"/>
          <w:szCs w:val="20"/>
        </w:rPr>
        <w:t xml:space="preserve"> </w:t>
      </w:r>
      <w:r w:rsidRPr="00850048">
        <w:rPr>
          <w:rFonts w:ascii="Arial" w:hAnsi="Arial" w:cs="Arial"/>
          <w:sz w:val="20"/>
          <w:szCs w:val="20"/>
        </w:rPr>
        <w:t xml:space="preserve">przedsięwzięcia pn.: </w:t>
      </w:r>
      <w:r w:rsidR="00640FD8" w:rsidRPr="00752056">
        <w:rPr>
          <w:rFonts w:ascii="Arial" w:hAnsi="Arial" w:cs="Arial"/>
          <w:sz w:val="20"/>
          <w:szCs w:val="20"/>
        </w:rPr>
        <w:t>„Budowa trzech zbiorników na surowce na nabrzeżu Ukraińskim wraz z infrastrukturą do przepompowywania” planowanego na terenie dz. nr 3/4 obręb 1084 w Szczecinie</w:t>
      </w:r>
      <w:r w:rsidR="00D00FBB" w:rsidRPr="00850048">
        <w:rPr>
          <w:rStyle w:val="apple-style-span"/>
          <w:rFonts w:ascii="Arial" w:hAnsi="Arial" w:cs="Arial"/>
          <w:sz w:val="20"/>
          <w:szCs w:val="20"/>
        </w:rPr>
        <w:t>, jednocześnie określam warunki realizacji oraz eksploatacji przedmiotowego przedsięwzięcia:</w:t>
      </w:r>
    </w:p>
    <w:p w:rsidR="0092483C" w:rsidRPr="00CF42D4" w:rsidRDefault="0092483C" w:rsidP="003C0707">
      <w:pPr>
        <w:pStyle w:val="Akapitzlist"/>
        <w:numPr>
          <w:ilvl w:val="0"/>
          <w:numId w:val="5"/>
        </w:numPr>
        <w:spacing w:after="0" w:line="260" w:lineRule="exact"/>
        <w:ind w:left="714" w:hanging="357"/>
        <w:contextualSpacing w:val="0"/>
        <w:jc w:val="both"/>
        <w:rPr>
          <w:rFonts w:ascii="Arial" w:hAnsi="Arial" w:cs="Arial"/>
          <w:sz w:val="20"/>
          <w:szCs w:val="20"/>
        </w:rPr>
      </w:pPr>
      <w:r w:rsidRPr="00CF42D4">
        <w:rPr>
          <w:rFonts w:ascii="Arial" w:hAnsi="Arial" w:cs="Arial"/>
          <w:sz w:val="20"/>
          <w:szCs w:val="20"/>
        </w:rPr>
        <w:t xml:space="preserve">Racjonalnie gospodarować powierzchnią ziemi w obrębie planowanego przedsięwzięcia oraz </w:t>
      </w:r>
      <w:r w:rsidRPr="00CF42D4">
        <w:rPr>
          <w:rFonts w:ascii="Arial" w:hAnsi="Arial" w:cs="Arial"/>
          <w:sz w:val="20"/>
          <w:szCs w:val="20"/>
        </w:rPr>
        <w:br/>
        <w:t>w jego sąsiedztwie;</w:t>
      </w:r>
    </w:p>
    <w:p w:rsidR="0092483C" w:rsidRPr="00CF42D4" w:rsidRDefault="0092483C" w:rsidP="003C0707">
      <w:pPr>
        <w:pStyle w:val="Akapitzlist"/>
        <w:numPr>
          <w:ilvl w:val="0"/>
          <w:numId w:val="5"/>
        </w:numPr>
        <w:spacing w:after="0" w:line="260" w:lineRule="exact"/>
        <w:ind w:left="714" w:hanging="357"/>
        <w:contextualSpacing w:val="0"/>
        <w:jc w:val="both"/>
        <w:rPr>
          <w:rFonts w:ascii="Arial" w:hAnsi="Arial" w:cs="Arial"/>
          <w:sz w:val="20"/>
          <w:szCs w:val="20"/>
        </w:rPr>
      </w:pPr>
      <w:r w:rsidRPr="00CF42D4">
        <w:rPr>
          <w:rFonts w:ascii="Arial" w:hAnsi="Arial" w:cs="Arial"/>
          <w:sz w:val="20"/>
          <w:szCs w:val="20"/>
        </w:rPr>
        <w:t>Zachować reżim technologiczny stosując maszyny, pojazdy i urządzenia sprawne technicznie, bez wycieku oleju, płynów samochodowych, paliwa oraz utrzymanie czystości;</w:t>
      </w:r>
    </w:p>
    <w:p w:rsidR="0092483C" w:rsidRPr="00CF42D4" w:rsidRDefault="0092483C" w:rsidP="003C0707">
      <w:pPr>
        <w:pStyle w:val="Akapitzlist"/>
        <w:numPr>
          <w:ilvl w:val="0"/>
          <w:numId w:val="5"/>
        </w:numPr>
        <w:spacing w:after="0" w:line="260" w:lineRule="exact"/>
        <w:ind w:left="714" w:hanging="357"/>
        <w:contextualSpacing w:val="0"/>
        <w:jc w:val="both"/>
        <w:rPr>
          <w:rFonts w:ascii="Arial" w:hAnsi="Arial" w:cs="Arial"/>
          <w:sz w:val="20"/>
          <w:szCs w:val="20"/>
        </w:rPr>
      </w:pPr>
      <w:r w:rsidRPr="00CF42D4">
        <w:rPr>
          <w:rFonts w:ascii="Arial" w:hAnsi="Arial" w:cs="Arial"/>
          <w:sz w:val="20"/>
          <w:szCs w:val="20"/>
        </w:rPr>
        <w:t xml:space="preserve">Prace budowlane prowadzić w sposób zabezpieczający środowisko gruntowo-wodne przed ewentualnym zanieczyszczeniem substancjami ropopochodnymi; </w:t>
      </w:r>
    </w:p>
    <w:p w:rsidR="0092483C" w:rsidRPr="00CF42D4" w:rsidRDefault="0092483C" w:rsidP="003C0707">
      <w:pPr>
        <w:pStyle w:val="Akapitzlist"/>
        <w:numPr>
          <w:ilvl w:val="0"/>
          <w:numId w:val="5"/>
        </w:numPr>
        <w:spacing w:after="0" w:line="260" w:lineRule="exact"/>
        <w:ind w:left="714" w:hanging="357"/>
        <w:contextualSpacing w:val="0"/>
        <w:jc w:val="both"/>
        <w:rPr>
          <w:rFonts w:ascii="Arial" w:hAnsi="Arial" w:cs="Arial"/>
          <w:sz w:val="20"/>
          <w:szCs w:val="20"/>
        </w:rPr>
      </w:pPr>
      <w:r w:rsidRPr="00CF42D4">
        <w:rPr>
          <w:rFonts w:ascii="Arial" w:hAnsi="Arial" w:cs="Arial"/>
          <w:sz w:val="20"/>
          <w:szCs w:val="20"/>
        </w:rPr>
        <w:t xml:space="preserve">Teren budowy wyposażyć w sorbenty do usuwania ewentualnych wycieków substancji ropopochodnych; </w:t>
      </w:r>
    </w:p>
    <w:p w:rsidR="0092483C" w:rsidRPr="00CF42D4" w:rsidRDefault="0092483C" w:rsidP="003C0707">
      <w:pPr>
        <w:pStyle w:val="Akapitzlist"/>
        <w:numPr>
          <w:ilvl w:val="0"/>
          <w:numId w:val="5"/>
        </w:numPr>
        <w:spacing w:after="0" w:line="260" w:lineRule="exact"/>
        <w:ind w:left="714" w:hanging="357"/>
        <w:contextualSpacing w:val="0"/>
        <w:jc w:val="both"/>
        <w:rPr>
          <w:rFonts w:ascii="Arial" w:hAnsi="Arial" w:cs="Arial"/>
          <w:sz w:val="20"/>
          <w:szCs w:val="20"/>
        </w:rPr>
      </w:pPr>
      <w:r w:rsidRPr="00CF42D4">
        <w:rPr>
          <w:rFonts w:ascii="Arial" w:hAnsi="Arial" w:cs="Arial"/>
          <w:sz w:val="20"/>
          <w:szCs w:val="20"/>
        </w:rPr>
        <w:t xml:space="preserve">Odpady niebezpieczne przechowywać w specjalnie do tego celu przygotowanych miejscach, </w:t>
      </w:r>
      <w:r w:rsidRPr="00CF42D4">
        <w:rPr>
          <w:rFonts w:ascii="Arial" w:hAnsi="Arial" w:cs="Arial"/>
          <w:sz w:val="20"/>
          <w:szCs w:val="20"/>
        </w:rPr>
        <w:br/>
        <w:t xml:space="preserve">a następnie przekazywać wyspecjalizowanym firmom celem ich utylizacji; </w:t>
      </w:r>
    </w:p>
    <w:p w:rsidR="0092483C" w:rsidRPr="00CF42D4" w:rsidRDefault="0092483C" w:rsidP="003C0707">
      <w:pPr>
        <w:pStyle w:val="Akapitzlist"/>
        <w:numPr>
          <w:ilvl w:val="0"/>
          <w:numId w:val="5"/>
        </w:numPr>
        <w:spacing w:after="0" w:line="260" w:lineRule="exact"/>
        <w:ind w:left="714" w:hanging="357"/>
        <w:contextualSpacing w:val="0"/>
        <w:jc w:val="both"/>
        <w:rPr>
          <w:rFonts w:ascii="Arial" w:hAnsi="Arial" w:cs="Arial"/>
          <w:sz w:val="20"/>
          <w:szCs w:val="20"/>
        </w:rPr>
      </w:pPr>
      <w:r w:rsidRPr="00CF42D4">
        <w:rPr>
          <w:rFonts w:ascii="Arial" w:hAnsi="Arial" w:cs="Arial"/>
          <w:sz w:val="20"/>
          <w:szCs w:val="20"/>
        </w:rPr>
        <w:t xml:space="preserve">Zaplecze budowy i bazę materiałowo-sprzętowa zlokalizować poza zasięgiem wód powierzchniowych i poza obszarami o płytkim występowaniu wód gruntowych; </w:t>
      </w:r>
    </w:p>
    <w:p w:rsidR="0092483C" w:rsidRPr="00CF42D4" w:rsidRDefault="0092483C" w:rsidP="003C0707">
      <w:pPr>
        <w:pStyle w:val="Akapitzlist"/>
        <w:numPr>
          <w:ilvl w:val="0"/>
          <w:numId w:val="5"/>
        </w:numPr>
        <w:spacing w:after="0" w:line="260" w:lineRule="exact"/>
        <w:ind w:left="714" w:hanging="357"/>
        <w:contextualSpacing w:val="0"/>
        <w:jc w:val="both"/>
        <w:rPr>
          <w:rFonts w:ascii="Arial" w:hAnsi="Arial" w:cs="Arial"/>
          <w:sz w:val="20"/>
          <w:szCs w:val="20"/>
        </w:rPr>
      </w:pPr>
      <w:r w:rsidRPr="00CF42D4">
        <w:rPr>
          <w:rFonts w:ascii="Arial" w:hAnsi="Arial" w:cs="Arial"/>
          <w:sz w:val="20"/>
          <w:szCs w:val="20"/>
        </w:rPr>
        <w:t>Powstające ścieki bytowe gromadzić w przenośnych toaletach (np. toi-toi), a następnie przekazywać do opróżniania podmiotom posiadające stosowne zezwolenia;</w:t>
      </w:r>
    </w:p>
    <w:p w:rsidR="0092483C" w:rsidRPr="00CF42D4" w:rsidRDefault="0092483C" w:rsidP="003C0707">
      <w:pPr>
        <w:pStyle w:val="Akapitzlist"/>
        <w:numPr>
          <w:ilvl w:val="0"/>
          <w:numId w:val="5"/>
        </w:numPr>
        <w:spacing w:after="0" w:line="260" w:lineRule="exact"/>
        <w:ind w:left="714" w:hanging="357"/>
        <w:contextualSpacing w:val="0"/>
        <w:jc w:val="both"/>
        <w:rPr>
          <w:rFonts w:ascii="Arial" w:hAnsi="Arial" w:cs="Arial"/>
          <w:sz w:val="20"/>
          <w:szCs w:val="20"/>
        </w:rPr>
      </w:pPr>
      <w:r w:rsidRPr="00CF42D4">
        <w:rPr>
          <w:rFonts w:ascii="Arial" w:hAnsi="Arial" w:cs="Arial"/>
          <w:sz w:val="20"/>
          <w:szCs w:val="20"/>
        </w:rPr>
        <w:t xml:space="preserve">Zbiorniki ułożyć na odpowiednio przygotowanym podłożu piaszczystym wyłożonym specjalną matą ochronną; </w:t>
      </w:r>
    </w:p>
    <w:p w:rsidR="009E12E8" w:rsidRPr="00CF42D4" w:rsidRDefault="0092483C" w:rsidP="003C0707">
      <w:pPr>
        <w:pStyle w:val="Akapitzlist"/>
        <w:numPr>
          <w:ilvl w:val="0"/>
          <w:numId w:val="5"/>
        </w:numPr>
        <w:spacing w:after="120" w:line="260" w:lineRule="exact"/>
        <w:ind w:left="714" w:hanging="357"/>
        <w:contextualSpacing w:val="0"/>
        <w:jc w:val="both"/>
        <w:rPr>
          <w:rFonts w:ascii="Arial" w:hAnsi="Arial" w:cs="Arial"/>
          <w:sz w:val="20"/>
          <w:szCs w:val="20"/>
        </w:rPr>
      </w:pPr>
      <w:r w:rsidRPr="00CF42D4">
        <w:rPr>
          <w:rFonts w:ascii="Arial" w:hAnsi="Arial" w:cs="Arial"/>
          <w:sz w:val="20"/>
          <w:szCs w:val="20"/>
        </w:rPr>
        <w:t>Przestrzegać przepisów dotyczących prawidłowego funkcjonowania i konserwacji zbiorników.</w:t>
      </w:r>
    </w:p>
    <w:p w:rsidR="00466AF3" w:rsidRPr="00A137D2" w:rsidRDefault="00502922" w:rsidP="003C0707">
      <w:pPr>
        <w:spacing w:after="240" w:line="260" w:lineRule="exact"/>
        <w:jc w:val="both"/>
        <w:rPr>
          <w:rFonts w:ascii="Arial" w:hAnsi="Arial" w:cs="Arial"/>
          <w:sz w:val="20"/>
          <w:szCs w:val="20"/>
        </w:rPr>
      </w:pPr>
      <w:r w:rsidRPr="00A137D2">
        <w:rPr>
          <w:rFonts w:ascii="Arial" w:hAnsi="Arial" w:cs="Arial"/>
          <w:sz w:val="20"/>
          <w:szCs w:val="20"/>
        </w:rPr>
        <w:t>Charakterystyka</w:t>
      </w:r>
      <w:r w:rsidR="00466AF3" w:rsidRPr="00A137D2">
        <w:rPr>
          <w:rFonts w:ascii="Arial" w:hAnsi="Arial" w:cs="Arial"/>
          <w:sz w:val="20"/>
          <w:szCs w:val="20"/>
        </w:rPr>
        <w:t xml:space="preserve"> planowanego przedsięwzięcia stanowi załącznik do niniejszej decyzji.</w:t>
      </w:r>
    </w:p>
    <w:p w:rsidR="00466AF3" w:rsidRPr="00A137D2" w:rsidRDefault="00466AF3" w:rsidP="003C0707">
      <w:pPr>
        <w:spacing w:after="120" w:line="260" w:lineRule="exact"/>
        <w:jc w:val="center"/>
        <w:rPr>
          <w:rFonts w:ascii="Arial" w:hAnsi="Arial" w:cs="Arial"/>
          <w:sz w:val="20"/>
          <w:szCs w:val="20"/>
        </w:rPr>
      </w:pPr>
      <w:r w:rsidRPr="00A137D2">
        <w:rPr>
          <w:rFonts w:ascii="Arial" w:hAnsi="Arial" w:cs="Arial"/>
          <w:b/>
          <w:bCs/>
          <w:sz w:val="20"/>
          <w:szCs w:val="20"/>
        </w:rPr>
        <w:t>Uzasadnienie</w:t>
      </w:r>
    </w:p>
    <w:p w:rsidR="007610D3" w:rsidRDefault="00A137D2" w:rsidP="002F7FA8">
      <w:pPr>
        <w:spacing w:after="120" w:line="260" w:lineRule="exact"/>
        <w:jc w:val="both"/>
        <w:rPr>
          <w:rFonts w:ascii="Arial" w:hAnsi="Arial" w:cs="Arial"/>
          <w:sz w:val="20"/>
          <w:szCs w:val="20"/>
        </w:rPr>
      </w:pPr>
      <w:r w:rsidRPr="00A137D2">
        <w:rPr>
          <w:rFonts w:ascii="Arial" w:hAnsi="Arial" w:cs="Arial"/>
          <w:sz w:val="20"/>
          <w:szCs w:val="20"/>
        </w:rPr>
        <w:t>DB Port Szczecin Sp. z o.o.</w:t>
      </w:r>
      <w:r w:rsidR="00E109C0" w:rsidRPr="00A137D2">
        <w:rPr>
          <w:rFonts w:ascii="Arial" w:hAnsi="Arial" w:cs="Arial"/>
          <w:sz w:val="20"/>
          <w:szCs w:val="20"/>
        </w:rPr>
        <w:t>, za pośrednictwem pełnomocnika</w:t>
      </w:r>
      <w:r w:rsidR="00D52912" w:rsidRPr="00A137D2">
        <w:rPr>
          <w:rFonts w:ascii="Arial" w:hAnsi="Arial" w:cs="Arial"/>
          <w:sz w:val="20"/>
          <w:szCs w:val="20"/>
        </w:rPr>
        <w:t>,</w:t>
      </w:r>
      <w:r w:rsidR="00403C30" w:rsidRPr="00A137D2">
        <w:rPr>
          <w:rFonts w:ascii="Arial" w:hAnsi="Arial" w:cs="Arial"/>
          <w:sz w:val="20"/>
          <w:szCs w:val="20"/>
        </w:rPr>
        <w:t xml:space="preserve"> </w:t>
      </w:r>
      <w:r w:rsidR="00AA458F" w:rsidRPr="00A137D2">
        <w:rPr>
          <w:rFonts w:ascii="Arial" w:hAnsi="Arial" w:cs="Arial"/>
          <w:sz w:val="20"/>
          <w:szCs w:val="20"/>
        </w:rPr>
        <w:t xml:space="preserve">wnioskiem </w:t>
      </w:r>
      <w:r w:rsidR="00466AF3" w:rsidRPr="00A137D2">
        <w:rPr>
          <w:rFonts w:ascii="Arial" w:hAnsi="Arial" w:cs="Arial"/>
          <w:sz w:val="20"/>
          <w:szCs w:val="20"/>
        </w:rPr>
        <w:t>z dn</w:t>
      </w:r>
      <w:r w:rsidR="002D258D" w:rsidRPr="00A137D2">
        <w:rPr>
          <w:rFonts w:ascii="Arial" w:hAnsi="Arial" w:cs="Arial"/>
          <w:sz w:val="20"/>
          <w:szCs w:val="20"/>
        </w:rPr>
        <w:t>ia</w:t>
      </w:r>
      <w:r w:rsidR="002D258D" w:rsidRPr="00756D24">
        <w:rPr>
          <w:rFonts w:ascii="Arial" w:hAnsi="Arial" w:cs="Arial"/>
          <w:color w:val="FF0000"/>
          <w:sz w:val="20"/>
          <w:szCs w:val="20"/>
        </w:rPr>
        <w:t xml:space="preserve"> </w:t>
      </w:r>
      <w:r w:rsidR="003A4E87">
        <w:rPr>
          <w:rFonts w:ascii="Arial" w:hAnsi="Arial" w:cs="Arial"/>
          <w:sz w:val="20"/>
          <w:szCs w:val="20"/>
        </w:rPr>
        <w:t>26</w:t>
      </w:r>
      <w:r w:rsidR="00D52912" w:rsidRPr="005841BB">
        <w:rPr>
          <w:rFonts w:ascii="Arial" w:hAnsi="Arial" w:cs="Arial"/>
          <w:sz w:val="20"/>
          <w:szCs w:val="20"/>
        </w:rPr>
        <w:t>.1</w:t>
      </w:r>
      <w:r w:rsidR="003A4E87">
        <w:rPr>
          <w:rFonts w:ascii="Arial" w:hAnsi="Arial" w:cs="Arial"/>
          <w:sz w:val="20"/>
          <w:szCs w:val="20"/>
        </w:rPr>
        <w:t>1</w:t>
      </w:r>
      <w:r w:rsidR="00D52912" w:rsidRPr="005841BB">
        <w:rPr>
          <w:rFonts w:ascii="Arial" w:hAnsi="Arial" w:cs="Arial"/>
          <w:sz w:val="20"/>
          <w:szCs w:val="20"/>
        </w:rPr>
        <w:t>.2024 r.</w:t>
      </w:r>
      <w:r w:rsidR="00D52912" w:rsidRPr="00756D24">
        <w:rPr>
          <w:rFonts w:ascii="Arial" w:hAnsi="Arial" w:cs="Arial"/>
          <w:color w:val="FF0000"/>
          <w:sz w:val="20"/>
          <w:szCs w:val="20"/>
        </w:rPr>
        <w:t xml:space="preserve"> </w:t>
      </w:r>
      <w:r w:rsidR="00466AF3" w:rsidRPr="00A137D2">
        <w:rPr>
          <w:rFonts w:ascii="Arial" w:hAnsi="Arial" w:cs="Arial"/>
          <w:sz w:val="20"/>
          <w:szCs w:val="20"/>
        </w:rPr>
        <w:t>wystąpił</w:t>
      </w:r>
      <w:r w:rsidR="008852AA" w:rsidRPr="00A137D2">
        <w:rPr>
          <w:rFonts w:ascii="Arial" w:hAnsi="Arial" w:cs="Arial"/>
          <w:sz w:val="20"/>
          <w:szCs w:val="20"/>
        </w:rPr>
        <w:t>a</w:t>
      </w:r>
      <w:r w:rsidR="00466AF3" w:rsidRPr="00A137D2">
        <w:rPr>
          <w:rFonts w:ascii="Arial" w:hAnsi="Arial" w:cs="Arial"/>
          <w:sz w:val="20"/>
          <w:szCs w:val="20"/>
        </w:rPr>
        <w:t xml:space="preserve"> o wydanie decyzji o środowiskowych uwarunkowaniach dla przedsięwzięcia pn.: </w:t>
      </w:r>
      <w:r w:rsidRPr="00A137D2">
        <w:rPr>
          <w:rFonts w:ascii="Arial" w:hAnsi="Arial" w:cs="Arial"/>
          <w:sz w:val="20"/>
          <w:szCs w:val="20"/>
        </w:rPr>
        <w:t>„Budowa trzech zbiorników na surowce na nabrzeżu Ukraińskim wraz z infrastrukturą do przepompowywania” planowanego na terenie dz. nr 3/4 obręb 1084 w Szczecinie</w:t>
      </w:r>
      <w:r w:rsidR="00466AF3" w:rsidRPr="00A137D2">
        <w:rPr>
          <w:rFonts w:ascii="Arial" w:hAnsi="Arial" w:cs="Arial"/>
          <w:sz w:val="20"/>
          <w:szCs w:val="20"/>
        </w:rPr>
        <w:t>.</w:t>
      </w:r>
    </w:p>
    <w:p w:rsidR="00466AF3" w:rsidRPr="009E5E03" w:rsidRDefault="00466AF3" w:rsidP="003C0707">
      <w:pPr>
        <w:spacing w:after="0" w:line="260" w:lineRule="exact"/>
        <w:jc w:val="both"/>
        <w:rPr>
          <w:rFonts w:ascii="Arial" w:hAnsi="Arial" w:cs="Arial"/>
          <w:sz w:val="20"/>
          <w:szCs w:val="20"/>
        </w:rPr>
      </w:pPr>
      <w:r w:rsidRPr="009E5E03">
        <w:rPr>
          <w:rFonts w:ascii="Arial" w:hAnsi="Arial" w:cs="Arial"/>
          <w:sz w:val="20"/>
          <w:szCs w:val="20"/>
        </w:rPr>
        <w:t>Do wniosku załączono:</w:t>
      </w:r>
    </w:p>
    <w:p w:rsidR="00466AF3" w:rsidRPr="00D73B26" w:rsidRDefault="00466AF3" w:rsidP="003C0707">
      <w:pPr>
        <w:numPr>
          <w:ilvl w:val="0"/>
          <w:numId w:val="1"/>
        </w:numPr>
        <w:spacing w:after="0" w:line="260" w:lineRule="exact"/>
        <w:jc w:val="both"/>
        <w:rPr>
          <w:rFonts w:ascii="Arial" w:hAnsi="Arial" w:cs="Arial"/>
          <w:sz w:val="20"/>
          <w:szCs w:val="20"/>
        </w:rPr>
      </w:pPr>
      <w:r w:rsidRPr="00D73B26">
        <w:rPr>
          <w:rFonts w:ascii="Arial" w:hAnsi="Arial" w:cs="Arial"/>
          <w:sz w:val="20"/>
          <w:szCs w:val="20"/>
        </w:rPr>
        <w:t xml:space="preserve">kartę informacyjną przedsięwzięcia – dalej KIP, opracowaną przez </w:t>
      </w:r>
      <w:r w:rsidR="008F113D" w:rsidRPr="00D73B26">
        <w:rPr>
          <w:rFonts w:ascii="Arial" w:hAnsi="Arial" w:cs="Arial"/>
          <w:sz w:val="20"/>
          <w:szCs w:val="20"/>
        </w:rPr>
        <w:t>Małgorzatę Zimnicką-Pluskotę oraz Damiana Spieczyńskiego</w:t>
      </w:r>
      <w:r w:rsidRPr="00D73B26">
        <w:rPr>
          <w:rFonts w:ascii="Arial" w:hAnsi="Arial" w:cs="Arial"/>
          <w:sz w:val="20"/>
          <w:szCs w:val="20"/>
        </w:rPr>
        <w:t>,</w:t>
      </w:r>
      <w:r w:rsidR="00563EF7" w:rsidRPr="00D73B26">
        <w:rPr>
          <w:rFonts w:ascii="Arial" w:hAnsi="Arial" w:cs="Arial"/>
          <w:sz w:val="20"/>
          <w:szCs w:val="20"/>
        </w:rPr>
        <w:t xml:space="preserve"> sporządzoną w jednej wersji papierowej oraz </w:t>
      </w:r>
      <w:r w:rsidR="0029560E" w:rsidRPr="00D73B26">
        <w:rPr>
          <w:rFonts w:ascii="Arial" w:hAnsi="Arial" w:cs="Arial"/>
          <w:sz w:val="20"/>
          <w:szCs w:val="20"/>
        </w:rPr>
        <w:br/>
      </w:r>
      <w:r w:rsidR="00563EF7" w:rsidRPr="00D73B26">
        <w:rPr>
          <w:rFonts w:ascii="Arial" w:hAnsi="Arial" w:cs="Arial"/>
          <w:sz w:val="20"/>
          <w:szCs w:val="20"/>
        </w:rPr>
        <w:t>w czterech egzemplarzach na nośniku elektronicznym,</w:t>
      </w:r>
    </w:p>
    <w:p w:rsidR="00E16B3B" w:rsidRPr="00D73B26" w:rsidRDefault="00E16B3B" w:rsidP="003C0707">
      <w:pPr>
        <w:numPr>
          <w:ilvl w:val="0"/>
          <w:numId w:val="1"/>
        </w:numPr>
        <w:spacing w:after="0" w:line="260" w:lineRule="exact"/>
        <w:jc w:val="both"/>
        <w:rPr>
          <w:rFonts w:ascii="Arial" w:hAnsi="Arial" w:cs="Arial"/>
          <w:sz w:val="20"/>
          <w:szCs w:val="20"/>
        </w:rPr>
      </w:pPr>
      <w:r w:rsidRPr="00D73B26">
        <w:rPr>
          <w:rFonts w:ascii="Arial" w:hAnsi="Arial" w:cs="Arial"/>
          <w:sz w:val="20"/>
          <w:szCs w:val="20"/>
        </w:rPr>
        <w:lastRenderedPageBreak/>
        <w:t>poświadczoną przez właściwy organ kopię mapy ewidencyjnej obejmującej przewidywany teren, na którym będzie realizowane przedsięwzięcie, oraz przewidywany obszar, o którym mowa w ust. 3a ustawy ooś,</w:t>
      </w:r>
    </w:p>
    <w:p w:rsidR="00563EF7" w:rsidRPr="00D73B26" w:rsidRDefault="008852AA" w:rsidP="003C0707">
      <w:pPr>
        <w:numPr>
          <w:ilvl w:val="0"/>
          <w:numId w:val="1"/>
        </w:numPr>
        <w:spacing w:after="0" w:line="260" w:lineRule="exact"/>
        <w:ind w:left="714" w:hanging="357"/>
        <w:jc w:val="both"/>
        <w:rPr>
          <w:rFonts w:ascii="Arial" w:hAnsi="Arial" w:cs="Arial"/>
          <w:sz w:val="20"/>
          <w:szCs w:val="20"/>
        </w:rPr>
      </w:pPr>
      <w:r w:rsidRPr="00D73B26">
        <w:rPr>
          <w:rFonts w:ascii="Arial" w:hAnsi="Arial" w:cs="Arial"/>
          <w:sz w:val="20"/>
          <w:szCs w:val="20"/>
        </w:rPr>
        <w:t>wypisy z rejestru gruntów,</w:t>
      </w:r>
    </w:p>
    <w:p w:rsidR="002A5858" w:rsidRPr="00E2118E" w:rsidRDefault="002A5858" w:rsidP="003C0707">
      <w:pPr>
        <w:numPr>
          <w:ilvl w:val="0"/>
          <w:numId w:val="1"/>
        </w:numPr>
        <w:spacing w:after="0" w:line="260" w:lineRule="exact"/>
        <w:ind w:left="714" w:hanging="357"/>
        <w:jc w:val="both"/>
        <w:rPr>
          <w:rFonts w:ascii="Arial" w:hAnsi="Arial" w:cs="Arial"/>
          <w:sz w:val="20"/>
          <w:szCs w:val="20"/>
        </w:rPr>
      </w:pPr>
      <w:r w:rsidRPr="00E2118E">
        <w:rPr>
          <w:rFonts w:ascii="Arial" w:hAnsi="Arial" w:cs="Arial"/>
          <w:sz w:val="20"/>
          <w:szCs w:val="20"/>
        </w:rPr>
        <w:t>poświadczenie dokonania opłaty skarbowej za wydanie decyzji,</w:t>
      </w:r>
    </w:p>
    <w:p w:rsidR="008852AA" w:rsidRDefault="002A5858" w:rsidP="003C0707">
      <w:pPr>
        <w:numPr>
          <w:ilvl w:val="0"/>
          <w:numId w:val="1"/>
        </w:numPr>
        <w:spacing w:after="120" w:line="260" w:lineRule="exact"/>
        <w:ind w:left="714" w:hanging="357"/>
        <w:jc w:val="both"/>
        <w:rPr>
          <w:rFonts w:ascii="Arial" w:hAnsi="Arial" w:cs="Arial"/>
          <w:sz w:val="20"/>
          <w:szCs w:val="20"/>
        </w:rPr>
      </w:pPr>
      <w:r w:rsidRPr="002A5858">
        <w:rPr>
          <w:rFonts w:ascii="Arial" w:hAnsi="Arial" w:cs="Arial"/>
          <w:sz w:val="20"/>
          <w:szCs w:val="20"/>
        </w:rPr>
        <w:t>pełnomocnictwo do występowania w imieniu Inwestora wraz z potwierdzeniem uiszczenia opłaty skarbowej</w:t>
      </w:r>
      <w:r w:rsidR="00D008B4" w:rsidRPr="002A5858">
        <w:rPr>
          <w:rFonts w:ascii="Arial" w:hAnsi="Arial" w:cs="Arial"/>
          <w:sz w:val="20"/>
          <w:szCs w:val="20"/>
        </w:rPr>
        <w:t>.</w:t>
      </w:r>
    </w:p>
    <w:p w:rsidR="003A4E87" w:rsidRPr="003A4E87" w:rsidRDefault="003A4E87" w:rsidP="003C0707">
      <w:pPr>
        <w:spacing w:after="120" w:line="260" w:lineRule="exact"/>
        <w:jc w:val="both"/>
        <w:rPr>
          <w:rFonts w:ascii="Arial" w:hAnsi="Arial" w:cs="Arial"/>
          <w:sz w:val="20"/>
          <w:szCs w:val="20"/>
        </w:rPr>
      </w:pPr>
      <w:r>
        <w:rPr>
          <w:rFonts w:ascii="Arial" w:hAnsi="Arial" w:cs="Arial"/>
          <w:sz w:val="20"/>
          <w:szCs w:val="20"/>
        </w:rPr>
        <w:t xml:space="preserve">Z uwagi na braki formalne wniosku w postaci </w:t>
      </w:r>
      <w:r w:rsidRPr="00E2118E">
        <w:rPr>
          <w:rFonts w:ascii="Arial" w:hAnsi="Arial" w:cs="Arial"/>
          <w:sz w:val="20"/>
          <w:szCs w:val="20"/>
        </w:rPr>
        <w:t>map</w:t>
      </w:r>
      <w:r>
        <w:rPr>
          <w:rFonts w:ascii="Arial" w:hAnsi="Arial" w:cs="Arial"/>
          <w:sz w:val="20"/>
          <w:szCs w:val="20"/>
        </w:rPr>
        <w:t>y</w:t>
      </w:r>
      <w:r w:rsidRPr="00E2118E">
        <w:rPr>
          <w:rFonts w:ascii="Arial" w:hAnsi="Arial" w:cs="Arial"/>
          <w:sz w:val="20"/>
          <w:szCs w:val="20"/>
        </w:rPr>
        <w:t xml:space="preserve"> z zaznaczonym przewidywanym terenem, na którym będzie realizowane przedsięwzięcie, oraz z zaznaczonym przewidywanym obszarem, o którym mowa w ust. 3a wraz z wyznaczoną odległością, o której mowa w ust. 3a pkt 1 ustawy</w:t>
      </w:r>
      <w:r>
        <w:rPr>
          <w:rFonts w:ascii="Arial" w:hAnsi="Arial" w:cs="Arial"/>
          <w:sz w:val="20"/>
          <w:szCs w:val="20"/>
        </w:rPr>
        <w:t xml:space="preserve"> ooś, organ pismem z dnia 27.</w:t>
      </w:r>
      <w:r w:rsidR="00404AED">
        <w:rPr>
          <w:rFonts w:ascii="Arial" w:hAnsi="Arial" w:cs="Arial"/>
          <w:sz w:val="20"/>
          <w:szCs w:val="20"/>
        </w:rPr>
        <w:t xml:space="preserve">11.2024 r., znak: WOŚr-VII.6220.1.573.2024.MM.1, wezwał Wnioskodawcę do uzupełnienia ww. braków formalnych. </w:t>
      </w:r>
      <w:r w:rsidR="002C0A5D">
        <w:rPr>
          <w:rFonts w:ascii="Arial" w:hAnsi="Arial" w:cs="Arial"/>
          <w:sz w:val="20"/>
          <w:szCs w:val="20"/>
        </w:rPr>
        <w:t xml:space="preserve">W </w:t>
      </w:r>
      <w:r w:rsidR="00BB260A">
        <w:rPr>
          <w:rFonts w:ascii="Arial" w:hAnsi="Arial" w:cs="Arial"/>
          <w:sz w:val="20"/>
          <w:szCs w:val="20"/>
        </w:rPr>
        <w:t>odpowiedzi na powyższe wezwanie</w:t>
      </w:r>
      <w:r w:rsidR="002C0A5D">
        <w:rPr>
          <w:rFonts w:ascii="Arial" w:hAnsi="Arial" w:cs="Arial"/>
          <w:sz w:val="20"/>
          <w:szCs w:val="20"/>
        </w:rPr>
        <w:t xml:space="preserve"> Wnioskodawca przedłożył brakujące dokumenty w dniu 10.12.2024 r.</w:t>
      </w:r>
    </w:p>
    <w:p w:rsidR="00466AF3" w:rsidRPr="00D85A5B" w:rsidRDefault="00466AF3" w:rsidP="003C0707">
      <w:pPr>
        <w:spacing w:after="120" w:line="260" w:lineRule="exact"/>
        <w:jc w:val="both"/>
        <w:rPr>
          <w:rFonts w:ascii="Arial" w:hAnsi="Arial" w:cs="Arial"/>
          <w:sz w:val="20"/>
          <w:szCs w:val="20"/>
        </w:rPr>
      </w:pPr>
      <w:r w:rsidRPr="00D85A5B">
        <w:rPr>
          <w:rFonts w:ascii="Arial" w:hAnsi="Arial" w:cs="Arial"/>
          <w:sz w:val="20"/>
          <w:szCs w:val="20"/>
        </w:rPr>
        <w:t xml:space="preserve">Zgodnie z art. 75 ust. 1 pkt 4 ustawy ooś - organem właściwym do wydania decyzji o środowiskowych uwarunkowaniach dla przedmiotowego przedsięwzięcia jest Prezydent Miasta Szczecin, który na podstawie dostarczonych dokumentów </w:t>
      </w:r>
      <w:r w:rsidR="003C6720" w:rsidRPr="00D85A5B">
        <w:rPr>
          <w:rFonts w:ascii="Arial" w:hAnsi="Arial" w:cs="Arial"/>
          <w:sz w:val="20"/>
          <w:szCs w:val="20"/>
        </w:rPr>
        <w:t>stwierdził, co</w:t>
      </w:r>
      <w:r w:rsidRPr="00D85A5B">
        <w:rPr>
          <w:rFonts w:ascii="Arial" w:hAnsi="Arial" w:cs="Arial"/>
          <w:sz w:val="20"/>
          <w:szCs w:val="20"/>
        </w:rPr>
        <w:t xml:space="preserve"> następuje:</w:t>
      </w:r>
    </w:p>
    <w:p w:rsidR="00466AF3" w:rsidRPr="00D85A5B" w:rsidRDefault="00466AF3" w:rsidP="003C0707">
      <w:pPr>
        <w:spacing w:after="0" w:line="260" w:lineRule="exact"/>
        <w:jc w:val="both"/>
        <w:rPr>
          <w:rFonts w:ascii="Arial" w:hAnsi="Arial" w:cs="Arial"/>
          <w:sz w:val="20"/>
          <w:szCs w:val="20"/>
        </w:rPr>
      </w:pPr>
      <w:r w:rsidRPr="00D85A5B">
        <w:rPr>
          <w:rFonts w:ascii="Arial" w:hAnsi="Arial" w:cs="Arial"/>
          <w:sz w:val="20"/>
          <w:szCs w:val="20"/>
        </w:rPr>
        <w:t>W myśl art. 71 ust. 2 ustawy ooś, uzyskanie decyzji o środowiskowych uwarunkowaniach jest wymagane dla planowanych:</w:t>
      </w:r>
    </w:p>
    <w:p w:rsidR="00466AF3" w:rsidRPr="00D85A5B" w:rsidRDefault="00466AF3" w:rsidP="003C0707">
      <w:pPr>
        <w:pStyle w:val="Akapitzlist"/>
        <w:numPr>
          <w:ilvl w:val="0"/>
          <w:numId w:val="2"/>
        </w:numPr>
        <w:spacing w:after="120" w:line="260" w:lineRule="exact"/>
        <w:jc w:val="both"/>
        <w:rPr>
          <w:rFonts w:ascii="Arial" w:hAnsi="Arial" w:cs="Arial"/>
          <w:sz w:val="20"/>
          <w:szCs w:val="20"/>
        </w:rPr>
      </w:pPr>
      <w:r w:rsidRPr="00D85A5B">
        <w:rPr>
          <w:rFonts w:ascii="Arial" w:hAnsi="Arial" w:cs="Arial"/>
          <w:sz w:val="20"/>
          <w:szCs w:val="20"/>
        </w:rPr>
        <w:t>przedsięwzięć mogących zawsze znacząco oddziaływać na środowisko,</w:t>
      </w:r>
    </w:p>
    <w:p w:rsidR="00466AF3" w:rsidRPr="00D85A5B" w:rsidRDefault="00466AF3" w:rsidP="003C0707">
      <w:pPr>
        <w:pStyle w:val="Akapitzlist"/>
        <w:numPr>
          <w:ilvl w:val="0"/>
          <w:numId w:val="2"/>
        </w:numPr>
        <w:spacing w:after="120" w:line="260" w:lineRule="exact"/>
        <w:jc w:val="both"/>
        <w:rPr>
          <w:rFonts w:ascii="Arial" w:hAnsi="Arial" w:cs="Arial"/>
          <w:sz w:val="20"/>
          <w:szCs w:val="20"/>
        </w:rPr>
      </w:pPr>
      <w:r w:rsidRPr="00D85A5B">
        <w:rPr>
          <w:rFonts w:ascii="Arial" w:hAnsi="Arial" w:cs="Arial"/>
          <w:sz w:val="20"/>
          <w:szCs w:val="20"/>
        </w:rPr>
        <w:t>przedsięwzięć mogących potencjalnie znacząco oddziaływać na środowisko.</w:t>
      </w:r>
    </w:p>
    <w:p w:rsidR="00466AF3" w:rsidRPr="00756D24" w:rsidRDefault="00466AF3" w:rsidP="003C0707">
      <w:pPr>
        <w:spacing w:after="120" w:line="260" w:lineRule="exact"/>
        <w:jc w:val="both"/>
        <w:rPr>
          <w:rFonts w:ascii="Arial" w:hAnsi="Arial" w:cs="Arial"/>
          <w:color w:val="FF0000"/>
          <w:sz w:val="20"/>
          <w:szCs w:val="20"/>
        </w:rPr>
      </w:pPr>
      <w:r w:rsidRPr="009F1D44">
        <w:rPr>
          <w:rFonts w:ascii="Arial" w:hAnsi="Arial" w:cs="Arial"/>
          <w:sz w:val="20"/>
          <w:szCs w:val="20"/>
        </w:rPr>
        <w:t>Przedmiotow</w:t>
      </w:r>
      <w:r w:rsidR="000C0689">
        <w:rPr>
          <w:rFonts w:ascii="Arial" w:hAnsi="Arial" w:cs="Arial"/>
          <w:sz w:val="20"/>
          <w:szCs w:val="20"/>
        </w:rPr>
        <w:t>e</w:t>
      </w:r>
      <w:r w:rsidRPr="009F1D44">
        <w:rPr>
          <w:rFonts w:ascii="Arial" w:hAnsi="Arial" w:cs="Arial"/>
          <w:sz w:val="20"/>
          <w:szCs w:val="20"/>
        </w:rPr>
        <w:t xml:space="preserve"> </w:t>
      </w:r>
      <w:r w:rsidR="000C0689">
        <w:rPr>
          <w:rFonts w:ascii="Arial" w:hAnsi="Arial" w:cs="Arial"/>
          <w:sz w:val="20"/>
          <w:szCs w:val="20"/>
        </w:rPr>
        <w:t>przedsięwzięcie planowane jest do zrealizowania</w:t>
      </w:r>
      <w:r w:rsidR="00DA4FFF">
        <w:rPr>
          <w:rFonts w:ascii="Arial" w:hAnsi="Arial" w:cs="Arial"/>
          <w:sz w:val="20"/>
          <w:szCs w:val="20"/>
        </w:rPr>
        <w:t xml:space="preserve"> na fragmencie </w:t>
      </w:r>
      <w:r w:rsidR="00DA4FFF" w:rsidRPr="00DA4FFF">
        <w:rPr>
          <w:rFonts w:ascii="Arial" w:hAnsi="Arial" w:cs="Arial"/>
          <w:sz w:val="20"/>
          <w:szCs w:val="20"/>
        </w:rPr>
        <w:t xml:space="preserve">działki nr </w:t>
      </w:r>
      <w:r w:rsidR="00F0382F">
        <w:rPr>
          <w:rFonts w:ascii="Arial" w:hAnsi="Arial" w:cs="Arial"/>
          <w:sz w:val="20"/>
          <w:szCs w:val="20"/>
        </w:rPr>
        <w:t xml:space="preserve">3/4 </w:t>
      </w:r>
      <w:r w:rsidR="00F0382F">
        <w:rPr>
          <w:rFonts w:ascii="Arial" w:hAnsi="Arial" w:cs="Arial"/>
          <w:sz w:val="20"/>
          <w:szCs w:val="20"/>
        </w:rPr>
        <w:br/>
        <w:t>w</w:t>
      </w:r>
      <w:r w:rsidR="00DA4FFF" w:rsidRPr="00DA4FFF">
        <w:rPr>
          <w:rFonts w:ascii="Arial" w:hAnsi="Arial" w:cs="Arial"/>
          <w:sz w:val="20"/>
          <w:szCs w:val="20"/>
        </w:rPr>
        <w:t xml:space="preserve"> obręb</w:t>
      </w:r>
      <w:r w:rsidR="00F0382F">
        <w:rPr>
          <w:rFonts w:ascii="Arial" w:hAnsi="Arial" w:cs="Arial"/>
          <w:sz w:val="20"/>
          <w:szCs w:val="20"/>
        </w:rPr>
        <w:t>ie</w:t>
      </w:r>
      <w:r w:rsidR="00DA4FFF" w:rsidRPr="00DA4FFF">
        <w:rPr>
          <w:rFonts w:ascii="Arial" w:hAnsi="Arial" w:cs="Arial"/>
          <w:sz w:val="20"/>
          <w:szCs w:val="20"/>
        </w:rPr>
        <w:t xml:space="preserve"> </w:t>
      </w:r>
      <w:r w:rsidR="00DA4FFF">
        <w:rPr>
          <w:rFonts w:ascii="Arial" w:hAnsi="Arial" w:cs="Arial"/>
          <w:sz w:val="20"/>
          <w:szCs w:val="20"/>
        </w:rPr>
        <w:t xml:space="preserve">1084 Szczecin i </w:t>
      </w:r>
      <w:r w:rsidR="00580D17" w:rsidRPr="009F1D44">
        <w:rPr>
          <w:rFonts w:ascii="Arial" w:hAnsi="Arial" w:cs="Arial"/>
          <w:sz w:val="20"/>
          <w:szCs w:val="20"/>
        </w:rPr>
        <w:t xml:space="preserve"> polegać będzie na </w:t>
      </w:r>
      <w:r w:rsidR="009B04D5" w:rsidRPr="009F1D44">
        <w:rPr>
          <w:rFonts w:ascii="Arial" w:hAnsi="Arial" w:cs="Arial"/>
          <w:sz w:val="20"/>
          <w:szCs w:val="20"/>
        </w:rPr>
        <w:t>budowie trzech elastycznych zbiorników</w:t>
      </w:r>
      <w:r w:rsidR="007673FC" w:rsidRPr="009F1D44">
        <w:rPr>
          <w:rFonts w:ascii="Arial" w:hAnsi="Arial" w:cs="Arial"/>
          <w:sz w:val="20"/>
          <w:szCs w:val="20"/>
        </w:rPr>
        <w:t xml:space="preserve"> na nawóz mineralny w postaci płynnej, będący roztworem sale</w:t>
      </w:r>
      <w:r w:rsidR="004937DA">
        <w:rPr>
          <w:rFonts w:ascii="Arial" w:hAnsi="Arial" w:cs="Arial"/>
          <w:sz w:val="20"/>
          <w:szCs w:val="20"/>
        </w:rPr>
        <w:t>trzano-mocznikowym o nazwie RSM</w:t>
      </w:r>
      <w:r w:rsidR="00304483">
        <w:rPr>
          <w:rFonts w:ascii="Arial" w:hAnsi="Arial" w:cs="Arial"/>
          <w:sz w:val="20"/>
          <w:szCs w:val="20"/>
        </w:rPr>
        <w:t xml:space="preserve"> – na terenie zakładu DB Port Szczecin Sp. z o.o.</w:t>
      </w:r>
      <w:r w:rsidR="009B04D5" w:rsidRPr="009F1D44">
        <w:rPr>
          <w:rFonts w:ascii="Arial" w:hAnsi="Arial" w:cs="Arial"/>
          <w:sz w:val="20"/>
          <w:szCs w:val="20"/>
        </w:rPr>
        <w:t xml:space="preserve"> </w:t>
      </w:r>
      <w:r w:rsidR="004937DA">
        <w:rPr>
          <w:rFonts w:ascii="Arial" w:hAnsi="Arial" w:cs="Arial"/>
          <w:sz w:val="20"/>
          <w:szCs w:val="20"/>
        </w:rPr>
        <w:t>Pojemność</w:t>
      </w:r>
      <w:r w:rsidR="009B04D5" w:rsidRPr="009F1D44">
        <w:rPr>
          <w:rFonts w:ascii="Arial" w:hAnsi="Arial" w:cs="Arial"/>
          <w:sz w:val="20"/>
          <w:szCs w:val="20"/>
        </w:rPr>
        <w:t xml:space="preserve"> </w:t>
      </w:r>
      <w:r w:rsidR="004937DA">
        <w:rPr>
          <w:rFonts w:ascii="Arial" w:hAnsi="Arial" w:cs="Arial"/>
          <w:sz w:val="20"/>
          <w:szCs w:val="20"/>
        </w:rPr>
        <w:t xml:space="preserve">każdego ze zbiorników ma wynosić </w:t>
      </w:r>
      <w:r w:rsidR="009B04D5" w:rsidRPr="009F1D44">
        <w:rPr>
          <w:rFonts w:ascii="Arial" w:hAnsi="Arial" w:cs="Arial"/>
          <w:sz w:val="20"/>
          <w:szCs w:val="20"/>
        </w:rPr>
        <w:t>1000 m</w:t>
      </w:r>
      <w:r w:rsidR="009B04D5" w:rsidRPr="009F1D44">
        <w:rPr>
          <w:rFonts w:ascii="Arial" w:hAnsi="Arial" w:cs="Arial"/>
          <w:sz w:val="20"/>
          <w:szCs w:val="20"/>
          <w:vertAlign w:val="superscript"/>
        </w:rPr>
        <w:t>3</w:t>
      </w:r>
      <w:r w:rsidR="007673FC" w:rsidRPr="009F1D44">
        <w:rPr>
          <w:rFonts w:ascii="Arial" w:hAnsi="Arial" w:cs="Arial"/>
          <w:sz w:val="20"/>
          <w:szCs w:val="20"/>
        </w:rPr>
        <w:t>.</w:t>
      </w:r>
      <w:r w:rsidR="000A557D">
        <w:rPr>
          <w:rFonts w:ascii="Arial" w:hAnsi="Arial" w:cs="Arial"/>
          <w:sz w:val="20"/>
          <w:szCs w:val="20"/>
        </w:rPr>
        <w:t xml:space="preserve"> </w:t>
      </w:r>
      <w:r w:rsidR="000A557D" w:rsidRPr="000A557D">
        <w:rPr>
          <w:rFonts w:ascii="Arial" w:hAnsi="Arial" w:cs="Arial"/>
          <w:sz w:val="20"/>
          <w:szCs w:val="20"/>
        </w:rPr>
        <w:t>Zbiorniki usytuowane zostaną na obszarze poza konstrukcją nabrzeża i połączone ze stałym rurociągiem doprowadzonym do krawędzi nawierzchni wzdłuż nabrzeża.</w:t>
      </w:r>
      <w:r w:rsidR="000A557D">
        <w:rPr>
          <w:rFonts w:ascii="Arial" w:hAnsi="Arial" w:cs="Arial"/>
          <w:sz w:val="20"/>
          <w:szCs w:val="20"/>
        </w:rPr>
        <w:t xml:space="preserve"> </w:t>
      </w:r>
      <w:r w:rsidR="000A557D" w:rsidRPr="000A557D">
        <w:rPr>
          <w:rFonts w:ascii="Arial" w:hAnsi="Arial" w:cs="Arial"/>
          <w:sz w:val="20"/>
          <w:szCs w:val="20"/>
        </w:rPr>
        <w:t>Produkt dostarczany będzie drogą wodną statkami cumującymi do nabrzeża Ukraińskiego. Za pomocą pomp statkowych produkt będzie przesyłany do zbiorników elastycznym rurociągiem podłączanym do końca stałego rurociągu przy krawędzi nawierzchni nabrzeża. Odbiór produktu ze zbiorników następował będzie poprzez samochody do przewozu produktów płynnych – specjalistycznych cystern.</w:t>
      </w:r>
      <w:r w:rsidR="00304483">
        <w:rPr>
          <w:rFonts w:ascii="Arial" w:hAnsi="Arial" w:cs="Arial"/>
          <w:sz w:val="20"/>
          <w:szCs w:val="20"/>
        </w:rPr>
        <w:t xml:space="preserve"> </w:t>
      </w:r>
      <w:r w:rsidR="00E26D5B">
        <w:rPr>
          <w:rFonts w:ascii="Arial" w:hAnsi="Arial" w:cs="Arial"/>
          <w:sz w:val="20"/>
          <w:szCs w:val="20"/>
        </w:rPr>
        <w:t>Obecnie na Nabrzeżu Ukraińskim spółka przeładowuje 250 tysięcy ton ładunków rocznie</w:t>
      </w:r>
      <w:r w:rsidR="0098270C">
        <w:rPr>
          <w:rFonts w:ascii="Arial" w:hAnsi="Arial" w:cs="Arial"/>
          <w:sz w:val="20"/>
          <w:szCs w:val="20"/>
        </w:rPr>
        <w:t xml:space="preserve">. </w:t>
      </w:r>
      <w:r w:rsidR="0070759A">
        <w:rPr>
          <w:rFonts w:ascii="Arial" w:hAnsi="Arial" w:cs="Arial"/>
          <w:sz w:val="20"/>
          <w:szCs w:val="20"/>
        </w:rPr>
        <w:t>W skutek planowanego przedsięwzięcia, zdolność przeładunkowa zakładu wzrośnie o około 4-5%.</w:t>
      </w:r>
    </w:p>
    <w:p w:rsidR="00466AF3" w:rsidRDefault="00EE7297" w:rsidP="003C0707">
      <w:pPr>
        <w:spacing w:after="0" w:line="260" w:lineRule="exact"/>
        <w:jc w:val="both"/>
        <w:rPr>
          <w:rFonts w:ascii="Arial" w:hAnsi="Arial" w:cs="Arial"/>
          <w:sz w:val="20"/>
          <w:szCs w:val="20"/>
        </w:rPr>
      </w:pPr>
      <w:r w:rsidRPr="006E1C3A">
        <w:rPr>
          <w:rFonts w:ascii="Arial" w:hAnsi="Arial" w:cs="Arial"/>
          <w:sz w:val="20"/>
          <w:szCs w:val="20"/>
        </w:rPr>
        <w:t>Z</w:t>
      </w:r>
      <w:r w:rsidR="00466AF3" w:rsidRPr="006E1C3A">
        <w:rPr>
          <w:rFonts w:ascii="Arial" w:hAnsi="Arial" w:cs="Arial"/>
          <w:sz w:val="20"/>
          <w:szCs w:val="20"/>
        </w:rPr>
        <w:t>godnie z rozporządzeniem Rady Minist</w:t>
      </w:r>
      <w:r w:rsidR="00853BAF" w:rsidRPr="006E1C3A">
        <w:rPr>
          <w:rFonts w:ascii="Arial" w:hAnsi="Arial" w:cs="Arial"/>
          <w:sz w:val="20"/>
          <w:szCs w:val="20"/>
        </w:rPr>
        <w:t xml:space="preserve">rów z dnia 10 września 2019 r. </w:t>
      </w:r>
      <w:r w:rsidR="00466AF3" w:rsidRPr="006E1C3A">
        <w:rPr>
          <w:rFonts w:ascii="Arial" w:hAnsi="Arial" w:cs="Arial"/>
          <w:sz w:val="20"/>
          <w:szCs w:val="20"/>
        </w:rPr>
        <w:t>w sprawie przedsięwzięć mogących znacząco oddziaływać na środowisko</w:t>
      </w:r>
      <w:r w:rsidR="006D126B" w:rsidRPr="006E1C3A">
        <w:rPr>
          <w:rFonts w:ascii="Arial" w:hAnsi="Arial" w:cs="Arial"/>
          <w:sz w:val="20"/>
          <w:szCs w:val="20"/>
        </w:rPr>
        <w:t xml:space="preserve"> (Dz. U. z </w:t>
      </w:r>
      <w:r w:rsidR="00BE28C5" w:rsidRPr="006E1C3A">
        <w:rPr>
          <w:rFonts w:ascii="Arial" w:hAnsi="Arial" w:cs="Arial"/>
          <w:sz w:val="20"/>
          <w:szCs w:val="20"/>
        </w:rPr>
        <w:t>2019</w:t>
      </w:r>
      <w:r w:rsidR="006D126B" w:rsidRPr="006E1C3A">
        <w:rPr>
          <w:rFonts w:ascii="Arial" w:hAnsi="Arial" w:cs="Arial"/>
          <w:sz w:val="20"/>
          <w:szCs w:val="20"/>
        </w:rPr>
        <w:t xml:space="preserve"> r., poz. 1</w:t>
      </w:r>
      <w:r w:rsidR="00BE28C5" w:rsidRPr="006E1C3A">
        <w:rPr>
          <w:rFonts w:ascii="Arial" w:hAnsi="Arial" w:cs="Arial"/>
          <w:sz w:val="20"/>
          <w:szCs w:val="20"/>
        </w:rPr>
        <w:t>839</w:t>
      </w:r>
      <w:r w:rsidR="00110117" w:rsidRPr="006E1C3A">
        <w:rPr>
          <w:rFonts w:ascii="Arial" w:hAnsi="Arial" w:cs="Arial"/>
          <w:sz w:val="20"/>
          <w:szCs w:val="20"/>
        </w:rPr>
        <w:t xml:space="preserve"> z p</w:t>
      </w:r>
      <w:r w:rsidR="000C7509" w:rsidRPr="006E1C3A">
        <w:rPr>
          <w:rFonts w:ascii="Arial" w:hAnsi="Arial" w:cs="Arial"/>
          <w:sz w:val="20"/>
          <w:szCs w:val="20"/>
        </w:rPr>
        <w:t>ó</w:t>
      </w:r>
      <w:r w:rsidR="00110117" w:rsidRPr="006E1C3A">
        <w:rPr>
          <w:rFonts w:ascii="Arial" w:hAnsi="Arial" w:cs="Arial"/>
          <w:sz w:val="20"/>
          <w:szCs w:val="20"/>
        </w:rPr>
        <w:t>źn. zm.</w:t>
      </w:r>
      <w:r w:rsidR="00466AF3" w:rsidRPr="006E1C3A">
        <w:rPr>
          <w:rFonts w:ascii="Arial" w:hAnsi="Arial" w:cs="Arial"/>
          <w:sz w:val="20"/>
          <w:szCs w:val="20"/>
        </w:rPr>
        <w:t xml:space="preserve">), </w:t>
      </w:r>
      <w:r w:rsidRPr="006E1C3A">
        <w:rPr>
          <w:rFonts w:ascii="Arial" w:hAnsi="Arial" w:cs="Arial"/>
          <w:sz w:val="20"/>
          <w:szCs w:val="20"/>
        </w:rPr>
        <w:t xml:space="preserve">planowane przedsięwzięcie </w:t>
      </w:r>
      <w:r w:rsidR="00466AF3" w:rsidRPr="006E1C3A">
        <w:rPr>
          <w:rFonts w:ascii="Arial" w:hAnsi="Arial" w:cs="Arial"/>
          <w:sz w:val="20"/>
          <w:szCs w:val="20"/>
        </w:rPr>
        <w:t>należy do przedsięwzięć mogących potencjalnie znacząco oddziaływać na środowisko i zakwalifikowane zostało na podstawie:</w:t>
      </w:r>
    </w:p>
    <w:p w:rsidR="00955691" w:rsidRPr="00955691" w:rsidRDefault="00955691" w:rsidP="003C0707">
      <w:pPr>
        <w:pStyle w:val="Akapitzlist"/>
        <w:numPr>
          <w:ilvl w:val="0"/>
          <w:numId w:val="38"/>
        </w:numPr>
        <w:spacing w:after="0" w:line="260" w:lineRule="exact"/>
        <w:jc w:val="both"/>
        <w:rPr>
          <w:rFonts w:ascii="Arial" w:hAnsi="Arial" w:cs="Arial"/>
          <w:sz w:val="20"/>
          <w:szCs w:val="20"/>
        </w:rPr>
      </w:pPr>
      <w:r w:rsidRPr="006C3629">
        <w:rPr>
          <w:rFonts w:ascii="Arial" w:hAnsi="Arial" w:cs="Arial"/>
          <w:sz w:val="20"/>
          <w:szCs w:val="20"/>
        </w:rPr>
        <w:t xml:space="preserve">§ 3 ust. </w:t>
      </w:r>
      <w:r>
        <w:rPr>
          <w:rFonts w:ascii="Arial" w:hAnsi="Arial" w:cs="Arial"/>
          <w:sz w:val="20"/>
          <w:szCs w:val="20"/>
        </w:rPr>
        <w:t xml:space="preserve">2 pkt 2 – </w:t>
      </w:r>
      <w:r w:rsidR="001E4F6D">
        <w:rPr>
          <w:rFonts w:ascii="Arial" w:hAnsi="Arial" w:cs="Arial"/>
          <w:sz w:val="20"/>
          <w:szCs w:val="20"/>
        </w:rPr>
        <w:t xml:space="preserve">przedsięwzięcia </w:t>
      </w:r>
      <w:r w:rsidR="006820F7" w:rsidRPr="006820F7">
        <w:rPr>
          <w:rFonts w:ascii="Arial" w:hAnsi="Arial" w:cs="Arial"/>
          <w:sz w:val="20"/>
          <w:szCs w:val="20"/>
        </w:rPr>
        <w:t>polegające na rozbudowie, przebudowie lub montażu realizowanego lub zrealizowanego przedsięwzięcia wymienionego w ust. 1, z wyłączeniem przypadków, w których ulegająca zmianie lub powstająca w wyniku rozbudowy, przebudowy lub montażu część realizowanego lub zrealizowanego przedsięwzięcia nie osiąga progów określonych w ust. 1, o ile zostały one określone; w przypadku gdy jest to druga lub kolejna rozbudowa, przebudowa lub montaż, sumowaniu podlegają parametry tej rozbudowy, przebudowy lub montażu z poprzednimi rozbudowami, przebudowami lub montażami, o ile nie zostały one objęte decyzją o środowiskowych uwarunkowaniach</w:t>
      </w:r>
      <w:r w:rsidR="006820F7">
        <w:rPr>
          <w:rFonts w:ascii="Arial" w:hAnsi="Arial" w:cs="Arial"/>
          <w:sz w:val="20"/>
          <w:szCs w:val="20"/>
        </w:rPr>
        <w:t>;</w:t>
      </w:r>
    </w:p>
    <w:p w:rsidR="0023598C" w:rsidRPr="006C3629" w:rsidRDefault="0023598C" w:rsidP="003C0707">
      <w:pPr>
        <w:pStyle w:val="Akapitzlist"/>
        <w:numPr>
          <w:ilvl w:val="0"/>
          <w:numId w:val="20"/>
        </w:numPr>
        <w:spacing w:after="0" w:line="260" w:lineRule="exact"/>
        <w:jc w:val="both"/>
        <w:rPr>
          <w:rFonts w:ascii="Arial" w:hAnsi="Arial" w:cs="Arial"/>
          <w:sz w:val="20"/>
          <w:szCs w:val="20"/>
        </w:rPr>
      </w:pPr>
      <w:r w:rsidRPr="006C3629">
        <w:rPr>
          <w:rFonts w:ascii="Arial" w:hAnsi="Arial" w:cs="Arial"/>
          <w:sz w:val="20"/>
          <w:szCs w:val="20"/>
        </w:rPr>
        <w:t xml:space="preserve">§ 3 ust. </w:t>
      </w:r>
      <w:r w:rsidR="006E1C3A" w:rsidRPr="006C3629">
        <w:rPr>
          <w:rFonts w:ascii="Arial" w:hAnsi="Arial" w:cs="Arial"/>
          <w:sz w:val="20"/>
          <w:szCs w:val="20"/>
        </w:rPr>
        <w:t>1</w:t>
      </w:r>
      <w:r w:rsidRPr="006C3629">
        <w:rPr>
          <w:rFonts w:ascii="Arial" w:hAnsi="Arial" w:cs="Arial"/>
          <w:sz w:val="20"/>
          <w:szCs w:val="20"/>
        </w:rPr>
        <w:t xml:space="preserve"> pkt </w:t>
      </w:r>
      <w:r w:rsidR="006E1C3A" w:rsidRPr="006C3629">
        <w:rPr>
          <w:rFonts w:ascii="Arial" w:hAnsi="Arial" w:cs="Arial"/>
          <w:sz w:val="20"/>
          <w:szCs w:val="20"/>
        </w:rPr>
        <w:t>30 litera</w:t>
      </w:r>
      <w:r w:rsidR="00F97DE3" w:rsidRPr="006C3629">
        <w:rPr>
          <w:rFonts w:ascii="Arial" w:hAnsi="Arial" w:cs="Arial"/>
          <w:sz w:val="20"/>
          <w:szCs w:val="20"/>
        </w:rPr>
        <w:t xml:space="preserve"> c</w:t>
      </w:r>
      <w:r w:rsidR="00543F9E" w:rsidRPr="006C3629">
        <w:rPr>
          <w:rFonts w:ascii="Arial" w:hAnsi="Arial" w:cs="Arial"/>
          <w:sz w:val="20"/>
          <w:szCs w:val="20"/>
        </w:rPr>
        <w:t xml:space="preserve"> – </w:t>
      </w:r>
      <w:r w:rsidR="00F97DE3" w:rsidRPr="006C3629">
        <w:rPr>
          <w:rFonts w:ascii="Arial" w:hAnsi="Arial" w:cs="Arial"/>
          <w:sz w:val="20"/>
          <w:szCs w:val="20"/>
        </w:rPr>
        <w:t>instalacje do przesyłu substancji lub mieszanin, w rozumieniu odpowiednio art. 3 pkt 1 i 2 rozporządzenia nr 1907/2006, niebędących produktami spożywczymi inne niż wymienione w § 2 ust. 1 pkt 20;</w:t>
      </w:r>
    </w:p>
    <w:p w:rsidR="00F97DE3" w:rsidRPr="006C3629" w:rsidRDefault="002329CF" w:rsidP="003C0707">
      <w:pPr>
        <w:pStyle w:val="Akapitzlist"/>
        <w:numPr>
          <w:ilvl w:val="0"/>
          <w:numId w:val="20"/>
        </w:numPr>
        <w:spacing w:after="0" w:line="260" w:lineRule="exact"/>
        <w:jc w:val="both"/>
        <w:rPr>
          <w:rFonts w:ascii="Arial" w:hAnsi="Arial" w:cs="Arial"/>
          <w:sz w:val="20"/>
          <w:szCs w:val="20"/>
        </w:rPr>
      </w:pPr>
      <w:r w:rsidRPr="006C3629">
        <w:rPr>
          <w:rFonts w:ascii="Arial" w:hAnsi="Arial" w:cs="Arial"/>
          <w:sz w:val="20"/>
          <w:szCs w:val="20"/>
        </w:rPr>
        <w:t>§ 3 ust. 1 pkt 34 litera c – instalacje do dystrybucji substancji lub mieszanin, w rozumieniu odpowiednio art. 3 pkt 1 i 2 rozporządzenia nr 1907/2006, niebędących produktami spożywczymi, z wyłączeniem stacji paliw gazu płynnego lub sprężonego;</w:t>
      </w:r>
    </w:p>
    <w:p w:rsidR="00466AF3" w:rsidRPr="006C3629" w:rsidRDefault="00A6115E" w:rsidP="003C0707">
      <w:pPr>
        <w:pStyle w:val="Akapitzlist"/>
        <w:numPr>
          <w:ilvl w:val="0"/>
          <w:numId w:val="20"/>
        </w:numPr>
        <w:spacing w:after="0" w:line="260" w:lineRule="exact"/>
        <w:jc w:val="both"/>
        <w:rPr>
          <w:rFonts w:ascii="Arial" w:hAnsi="Arial" w:cs="Arial"/>
          <w:sz w:val="20"/>
          <w:szCs w:val="20"/>
        </w:rPr>
      </w:pPr>
      <w:r w:rsidRPr="006C3629">
        <w:rPr>
          <w:rFonts w:ascii="Arial" w:hAnsi="Arial" w:cs="Arial"/>
          <w:sz w:val="20"/>
          <w:szCs w:val="20"/>
        </w:rPr>
        <w:lastRenderedPageBreak/>
        <w:t xml:space="preserve">§ 3 ust. 1 pkt 37 litera c – </w:t>
      </w:r>
      <w:r w:rsidR="00E1316C" w:rsidRPr="006C3629">
        <w:rPr>
          <w:rFonts w:ascii="Arial" w:hAnsi="Arial" w:cs="Arial"/>
          <w:sz w:val="20"/>
          <w:szCs w:val="20"/>
        </w:rPr>
        <w:t>instalacje do naziemnego magazynowania substancji lub mieszanin, w rozumieniu odpowiednio art. 3 pkt 1 i 2 rozporządzenia nr 1907/2006, niebędących produktami spożywczymi</w:t>
      </w:r>
      <w:r w:rsidR="006C3629" w:rsidRPr="006C3629">
        <w:rPr>
          <w:rFonts w:ascii="Arial" w:hAnsi="Arial" w:cs="Arial"/>
          <w:sz w:val="20"/>
          <w:szCs w:val="20"/>
        </w:rPr>
        <w:t>.</w:t>
      </w:r>
    </w:p>
    <w:p w:rsidR="00466AF3" w:rsidRPr="00B42CB4" w:rsidRDefault="00466AF3" w:rsidP="003C0707">
      <w:pPr>
        <w:spacing w:after="120" w:line="260" w:lineRule="exact"/>
        <w:jc w:val="both"/>
        <w:rPr>
          <w:rFonts w:ascii="Arial" w:hAnsi="Arial" w:cs="Arial"/>
          <w:sz w:val="20"/>
          <w:szCs w:val="20"/>
        </w:rPr>
      </w:pPr>
      <w:r w:rsidRPr="00B42CB4">
        <w:rPr>
          <w:rFonts w:ascii="Arial" w:hAnsi="Arial" w:cs="Arial"/>
          <w:sz w:val="20"/>
          <w:szCs w:val="20"/>
        </w:rPr>
        <w:t xml:space="preserve">Będąc w posiadaniu wniosku kompletnego pod względem formalnym organ, na podstawie przedłożonej dokumentacji, określił krąg </w:t>
      </w:r>
      <w:r w:rsidR="00532A15" w:rsidRPr="00B42CB4">
        <w:rPr>
          <w:rFonts w:ascii="Arial" w:hAnsi="Arial" w:cs="Arial"/>
          <w:sz w:val="20"/>
          <w:szCs w:val="20"/>
        </w:rPr>
        <w:t xml:space="preserve">stron </w:t>
      </w:r>
      <w:r w:rsidRPr="00B42CB4">
        <w:rPr>
          <w:rFonts w:ascii="Arial" w:hAnsi="Arial" w:cs="Arial"/>
          <w:sz w:val="20"/>
          <w:szCs w:val="20"/>
        </w:rPr>
        <w:t xml:space="preserve">postępowania. Na podstawie mapy z zasięgiem oddziaływania inwestycji oraz mapy ewidencyjnej przedsięwzięcia ustalono, że liczba stron postępowania administracyjnego jest </w:t>
      </w:r>
      <w:r w:rsidR="00BA2138" w:rsidRPr="00B42CB4">
        <w:rPr>
          <w:rFonts w:ascii="Arial" w:hAnsi="Arial" w:cs="Arial"/>
          <w:sz w:val="20"/>
          <w:szCs w:val="20"/>
        </w:rPr>
        <w:t>mniejsza</w:t>
      </w:r>
      <w:r w:rsidRPr="00B42CB4">
        <w:rPr>
          <w:rFonts w:ascii="Arial" w:hAnsi="Arial" w:cs="Arial"/>
          <w:sz w:val="20"/>
          <w:szCs w:val="20"/>
        </w:rPr>
        <w:t xml:space="preserve"> niż 10, zatem organ informował strony o wszczęciu postępowania oraz o każdym etapie postępowania </w:t>
      </w:r>
      <w:r w:rsidR="001910E6" w:rsidRPr="00B42CB4">
        <w:rPr>
          <w:rFonts w:ascii="Arial" w:hAnsi="Arial" w:cs="Arial"/>
          <w:sz w:val="20"/>
          <w:szCs w:val="20"/>
        </w:rPr>
        <w:t>wysyłając pisma na adres korespondencyjny poszczególnych stron</w:t>
      </w:r>
      <w:r w:rsidRPr="00B42CB4">
        <w:rPr>
          <w:rFonts w:ascii="Arial" w:hAnsi="Arial" w:cs="Arial"/>
          <w:sz w:val="20"/>
          <w:szCs w:val="20"/>
        </w:rPr>
        <w:t xml:space="preserve">. </w:t>
      </w:r>
    </w:p>
    <w:p w:rsidR="00083574" w:rsidRDefault="00466AF3" w:rsidP="003C0707">
      <w:pPr>
        <w:spacing w:after="120" w:line="260" w:lineRule="exact"/>
        <w:jc w:val="both"/>
        <w:rPr>
          <w:rFonts w:ascii="Arial" w:hAnsi="Arial" w:cs="Arial"/>
          <w:color w:val="FF0000"/>
          <w:sz w:val="20"/>
          <w:szCs w:val="20"/>
        </w:rPr>
      </w:pPr>
      <w:r w:rsidRPr="003563CB">
        <w:rPr>
          <w:rFonts w:ascii="Arial" w:hAnsi="Arial" w:cs="Arial"/>
          <w:sz w:val="20"/>
          <w:szCs w:val="20"/>
        </w:rPr>
        <w:t xml:space="preserve">Organ, na podstawie art. 59a ust. 1 ustawy ooś, przystąpił do analizy zgodności lokalizacji przedmiotowego przedsięwzięcia z miejscowym planem zagospodarowania przestrzennego i ustalił, </w:t>
      </w:r>
      <w:r w:rsidRPr="003563CB">
        <w:rPr>
          <w:rFonts w:ascii="Arial" w:hAnsi="Arial" w:cs="Arial"/>
          <w:sz w:val="20"/>
          <w:szCs w:val="20"/>
        </w:rPr>
        <w:br/>
        <w:t>iż</w:t>
      </w:r>
      <w:r w:rsidR="00952E85" w:rsidRPr="003563CB">
        <w:rPr>
          <w:rFonts w:ascii="Arial" w:hAnsi="Arial" w:cs="Arial"/>
          <w:sz w:val="20"/>
          <w:szCs w:val="20"/>
        </w:rPr>
        <w:t xml:space="preserve"> teren planowaneg</w:t>
      </w:r>
      <w:r w:rsidR="005B13B6" w:rsidRPr="003563CB">
        <w:rPr>
          <w:rFonts w:ascii="Arial" w:hAnsi="Arial" w:cs="Arial"/>
          <w:sz w:val="20"/>
          <w:szCs w:val="20"/>
        </w:rPr>
        <w:t>o</w:t>
      </w:r>
      <w:r w:rsidR="00952E85" w:rsidRPr="003563CB">
        <w:rPr>
          <w:rFonts w:ascii="Arial" w:hAnsi="Arial" w:cs="Arial"/>
          <w:sz w:val="20"/>
          <w:szCs w:val="20"/>
        </w:rPr>
        <w:t xml:space="preserve"> przedsięwzięcia znajduje się</w:t>
      </w:r>
      <w:r w:rsidR="002732C7">
        <w:rPr>
          <w:rFonts w:ascii="Arial" w:hAnsi="Arial" w:cs="Arial"/>
          <w:sz w:val="20"/>
          <w:szCs w:val="20"/>
        </w:rPr>
        <w:t xml:space="preserve"> w obszarze objętym</w:t>
      </w:r>
      <w:r w:rsidR="006B58ED">
        <w:rPr>
          <w:rFonts w:ascii="Arial" w:hAnsi="Arial" w:cs="Arial"/>
          <w:sz w:val="20"/>
          <w:szCs w:val="20"/>
        </w:rPr>
        <w:t xml:space="preserve"> zapisami Uchwały </w:t>
      </w:r>
      <w:r w:rsidR="002D68E9">
        <w:rPr>
          <w:rFonts w:ascii="Arial" w:hAnsi="Arial" w:cs="Arial"/>
          <w:sz w:val="20"/>
          <w:szCs w:val="20"/>
        </w:rPr>
        <w:br/>
      </w:r>
      <w:r w:rsidR="006B58ED">
        <w:rPr>
          <w:rFonts w:ascii="Arial" w:hAnsi="Arial" w:cs="Arial"/>
          <w:sz w:val="20"/>
          <w:szCs w:val="20"/>
        </w:rPr>
        <w:t>Nr XLVII/1301/23 Rady Miasta Szczecin z dnia 7 marca 2023 r. (Dz. Urz. Woj. Zach. z dnia 16 marca 2023 r., poz. 1806) w sprawie miejscowego planu zagospodarowania przestrzennego „Międzyodrze Wyspa Grodzka – Łasztownia 3” w Szczecinie</w:t>
      </w:r>
      <w:r w:rsidR="00D25950">
        <w:rPr>
          <w:rFonts w:ascii="Arial" w:hAnsi="Arial" w:cs="Arial"/>
          <w:sz w:val="20"/>
          <w:szCs w:val="20"/>
        </w:rPr>
        <w:t xml:space="preserve"> i przedsięwzięcie </w:t>
      </w:r>
      <w:r w:rsidR="00BB09CD">
        <w:rPr>
          <w:rFonts w:ascii="Arial" w:hAnsi="Arial" w:cs="Arial"/>
          <w:sz w:val="20"/>
          <w:szCs w:val="20"/>
        </w:rPr>
        <w:t xml:space="preserve">nie </w:t>
      </w:r>
      <w:r w:rsidR="00D25950">
        <w:rPr>
          <w:rFonts w:ascii="Arial" w:hAnsi="Arial" w:cs="Arial"/>
          <w:sz w:val="20"/>
          <w:szCs w:val="20"/>
        </w:rPr>
        <w:t xml:space="preserve">będzie </w:t>
      </w:r>
      <w:r w:rsidR="00BB09CD">
        <w:rPr>
          <w:rFonts w:ascii="Arial" w:hAnsi="Arial" w:cs="Arial"/>
          <w:sz w:val="20"/>
          <w:szCs w:val="20"/>
        </w:rPr>
        <w:t>sprzeczne</w:t>
      </w:r>
      <w:r w:rsidR="00D25950">
        <w:rPr>
          <w:rFonts w:ascii="Arial" w:hAnsi="Arial" w:cs="Arial"/>
          <w:sz w:val="20"/>
          <w:szCs w:val="20"/>
        </w:rPr>
        <w:t xml:space="preserve"> z jej zapisami.</w:t>
      </w:r>
    </w:p>
    <w:p w:rsidR="00EE0010" w:rsidRDefault="00814A90" w:rsidP="003C0707">
      <w:pPr>
        <w:spacing w:after="0" w:line="260" w:lineRule="exact"/>
        <w:jc w:val="both"/>
        <w:rPr>
          <w:rFonts w:ascii="Arial" w:hAnsi="Arial" w:cs="Arial"/>
          <w:sz w:val="20"/>
          <w:szCs w:val="20"/>
        </w:rPr>
      </w:pPr>
      <w:r w:rsidRPr="00907AE8">
        <w:rPr>
          <w:rFonts w:ascii="Arial" w:hAnsi="Arial" w:cs="Arial"/>
          <w:sz w:val="20"/>
          <w:szCs w:val="20"/>
        </w:rPr>
        <w:t>Po zapoznaniu się z przedłożoną dokumentacją w sprawie, organ na podstawie art. 50 §</w:t>
      </w:r>
      <w:r w:rsidR="004869D3" w:rsidRPr="00907AE8">
        <w:rPr>
          <w:rFonts w:ascii="Arial" w:hAnsi="Arial" w:cs="Arial"/>
          <w:sz w:val="20"/>
          <w:szCs w:val="20"/>
        </w:rPr>
        <w:t xml:space="preserve"> 1</w:t>
      </w:r>
      <w:r w:rsidR="00FC18B7" w:rsidRPr="00907AE8">
        <w:rPr>
          <w:rFonts w:ascii="Arial" w:hAnsi="Arial" w:cs="Arial"/>
          <w:sz w:val="20"/>
          <w:szCs w:val="20"/>
        </w:rPr>
        <w:t xml:space="preserve"> i art. 54 ustawy kpa</w:t>
      </w:r>
      <w:r w:rsidR="00503317" w:rsidRPr="00907AE8">
        <w:rPr>
          <w:rFonts w:ascii="Arial" w:hAnsi="Arial" w:cs="Arial"/>
          <w:sz w:val="20"/>
          <w:szCs w:val="20"/>
        </w:rPr>
        <w:t>, pismem z dnia 02.01.2025 r., znak: WOŚr-VII.6220.1.574.024.MM.5,</w:t>
      </w:r>
      <w:r w:rsidR="00FC18B7" w:rsidRPr="00907AE8">
        <w:rPr>
          <w:rFonts w:ascii="Arial" w:hAnsi="Arial" w:cs="Arial"/>
          <w:sz w:val="20"/>
          <w:szCs w:val="20"/>
        </w:rPr>
        <w:t xml:space="preserve"> wezwał Wnioskodawcę </w:t>
      </w:r>
      <w:r w:rsidR="00503317" w:rsidRPr="00907AE8">
        <w:rPr>
          <w:rFonts w:ascii="Arial" w:hAnsi="Arial" w:cs="Arial"/>
          <w:sz w:val="20"/>
          <w:szCs w:val="20"/>
        </w:rPr>
        <w:t>do pisemnego złożenia wyjaśnień i uzupełnień do przedłożonej karty informacyjnej przedsięwzięcia w zakresie:</w:t>
      </w:r>
    </w:p>
    <w:p w:rsidR="00FF5F0E" w:rsidRDefault="00FF5F0E" w:rsidP="003C0707">
      <w:pPr>
        <w:pStyle w:val="Akapitzlist"/>
        <w:numPr>
          <w:ilvl w:val="0"/>
          <w:numId w:val="34"/>
        </w:numPr>
        <w:spacing w:after="0" w:line="260" w:lineRule="exact"/>
        <w:ind w:left="714" w:hanging="357"/>
        <w:contextualSpacing w:val="0"/>
        <w:jc w:val="both"/>
        <w:rPr>
          <w:rFonts w:ascii="Arial" w:hAnsi="Arial" w:cs="Arial"/>
          <w:sz w:val="20"/>
          <w:szCs w:val="20"/>
        </w:rPr>
      </w:pPr>
      <w:r>
        <w:rPr>
          <w:rFonts w:ascii="Arial" w:hAnsi="Arial" w:cs="Arial"/>
          <w:sz w:val="20"/>
          <w:szCs w:val="20"/>
        </w:rPr>
        <w:t xml:space="preserve">Ze względu na fakt, iż przedmiotowe przedsięwzięcie stanowić będzie rozszerzenie działalności, należy opisać istniejącą działalność, a w szczególności przedstawić zdolność przeładunkową zakładu. </w:t>
      </w:r>
    </w:p>
    <w:p w:rsidR="00FF5F0E" w:rsidRDefault="00FF5F0E" w:rsidP="003C0707">
      <w:pPr>
        <w:pStyle w:val="Akapitzlist"/>
        <w:numPr>
          <w:ilvl w:val="0"/>
          <w:numId w:val="34"/>
        </w:numPr>
        <w:spacing w:after="0" w:line="260" w:lineRule="exact"/>
        <w:ind w:left="714" w:hanging="357"/>
        <w:contextualSpacing w:val="0"/>
        <w:jc w:val="both"/>
        <w:rPr>
          <w:rFonts w:ascii="Arial" w:hAnsi="Arial" w:cs="Arial"/>
          <w:sz w:val="20"/>
          <w:szCs w:val="20"/>
        </w:rPr>
      </w:pPr>
      <w:r>
        <w:rPr>
          <w:rFonts w:ascii="Arial" w:hAnsi="Arial" w:cs="Arial"/>
          <w:sz w:val="20"/>
          <w:szCs w:val="20"/>
        </w:rPr>
        <w:t>Należy opisać, jak planowane przedsięwzięcie wpłynie na istniejącą działalność, tj. o ile zwiększy się zdolność przeładunkowa.</w:t>
      </w:r>
    </w:p>
    <w:p w:rsidR="00FF5F0E" w:rsidRPr="00E427F1" w:rsidRDefault="00FF5F0E" w:rsidP="003C0707">
      <w:pPr>
        <w:pStyle w:val="Akapitzlist"/>
        <w:numPr>
          <w:ilvl w:val="0"/>
          <w:numId w:val="34"/>
        </w:numPr>
        <w:spacing w:after="0" w:line="260" w:lineRule="exact"/>
        <w:ind w:left="714" w:hanging="357"/>
        <w:contextualSpacing w:val="0"/>
        <w:jc w:val="both"/>
        <w:rPr>
          <w:rFonts w:ascii="Arial" w:hAnsi="Arial" w:cs="Arial"/>
          <w:sz w:val="20"/>
          <w:szCs w:val="20"/>
        </w:rPr>
      </w:pPr>
      <w:r>
        <w:rPr>
          <w:rFonts w:ascii="Arial" w:hAnsi="Arial" w:cs="Arial"/>
          <w:sz w:val="20"/>
          <w:szCs w:val="20"/>
        </w:rPr>
        <w:t>Na stronie 4 karty informacyjnej przedsięwzięcia wskazano, iż powierzchnia inwestycji wyniesie 4000 m</w:t>
      </w:r>
      <w:r>
        <w:rPr>
          <w:rFonts w:ascii="Arial" w:hAnsi="Arial" w:cs="Arial"/>
          <w:sz w:val="20"/>
          <w:szCs w:val="20"/>
          <w:vertAlign w:val="superscript"/>
        </w:rPr>
        <w:t>2</w:t>
      </w:r>
      <w:r>
        <w:rPr>
          <w:rFonts w:ascii="Arial" w:hAnsi="Arial" w:cs="Arial"/>
          <w:sz w:val="20"/>
          <w:szCs w:val="20"/>
        </w:rPr>
        <w:t>, natomiast na stronie 9 widnieje informacja, iż teren przeznaczony pod zagospodarowanie stanowi obszar o powierzchni 5675 m</w:t>
      </w:r>
      <w:r>
        <w:rPr>
          <w:rFonts w:ascii="Arial" w:hAnsi="Arial" w:cs="Arial"/>
          <w:sz w:val="20"/>
          <w:szCs w:val="20"/>
          <w:vertAlign w:val="superscript"/>
        </w:rPr>
        <w:t>2</w:t>
      </w:r>
      <w:r>
        <w:rPr>
          <w:rFonts w:ascii="Arial" w:hAnsi="Arial" w:cs="Arial"/>
          <w:sz w:val="20"/>
          <w:szCs w:val="20"/>
        </w:rPr>
        <w:t xml:space="preserve"> – w związku z tym należy wyjaśnić, skąd wynika różnica w podanych powierzchniach oraz wskazać powierzchnię planowaną do przeznaczenia pod przedmiotowe przedsięwzięcie.</w:t>
      </w:r>
    </w:p>
    <w:p w:rsidR="00FF5F0E" w:rsidRDefault="00FF5F0E" w:rsidP="003C0707">
      <w:pPr>
        <w:pStyle w:val="Akapitzlist"/>
        <w:numPr>
          <w:ilvl w:val="0"/>
          <w:numId w:val="34"/>
        </w:numPr>
        <w:spacing w:after="0" w:line="260" w:lineRule="exact"/>
        <w:ind w:left="714" w:hanging="357"/>
        <w:contextualSpacing w:val="0"/>
        <w:jc w:val="both"/>
        <w:rPr>
          <w:rFonts w:ascii="Arial" w:hAnsi="Arial" w:cs="Arial"/>
          <w:sz w:val="20"/>
          <w:szCs w:val="20"/>
        </w:rPr>
      </w:pPr>
      <w:r>
        <w:rPr>
          <w:rFonts w:ascii="Arial" w:hAnsi="Arial" w:cs="Arial"/>
          <w:sz w:val="20"/>
          <w:szCs w:val="20"/>
        </w:rPr>
        <w:t>Należy przedstawić analizę akustyczną dla istniejącej oraz planowanej działalności podczas realizacji oraz eksploatacji przedsięwzięcia – zwłaszcza w zakresie kumulowania się oddziaływań.</w:t>
      </w:r>
    </w:p>
    <w:p w:rsidR="00907AE8" w:rsidRDefault="00FF5F0E" w:rsidP="003C0707">
      <w:pPr>
        <w:pStyle w:val="Akapitzlist"/>
        <w:numPr>
          <w:ilvl w:val="0"/>
          <w:numId w:val="34"/>
        </w:numPr>
        <w:spacing w:after="0" w:line="260" w:lineRule="exact"/>
        <w:ind w:left="714" w:hanging="357"/>
        <w:jc w:val="both"/>
        <w:rPr>
          <w:rFonts w:ascii="Arial" w:hAnsi="Arial" w:cs="Arial"/>
          <w:sz w:val="20"/>
          <w:szCs w:val="20"/>
        </w:rPr>
      </w:pPr>
      <w:r w:rsidRPr="008D695D">
        <w:rPr>
          <w:rFonts w:ascii="Arial" w:hAnsi="Arial" w:cs="Arial"/>
          <w:sz w:val="20"/>
          <w:szCs w:val="20"/>
        </w:rPr>
        <w:t>Należy wskazać przewidywane ilości wykorzystywanej wody, surowców, materiałów, paliw oraz energii podczas etapu eksploatacji przedsięwzięcia</w:t>
      </w:r>
      <w:r w:rsidR="0000510A">
        <w:rPr>
          <w:rFonts w:ascii="Arial" w:hAnsi="Arial" w:cs="Arial"/>
          <w:sz w:val="20"/>
          <w:szCs w:val="20"/>
        </w:rPr>
        <w:t>.</w:t>
      </w:r>
    </w:p>
    <w:p w:rsidR="001A473D" w:rsidRPr="004A681B" w:rsidRDefault="007C14DA" w:rsidP="003C0707">
      <w:pPr>
        <w:spacing w:after="120" w:line="260" w:lineRule="exact"/>
        <w:jc w:val="both"/>
        <w:rPr>
          <w:rFonts w:ascii="Arial" w:hAnsi="Arial" w:cs="Arial"/>
          <w:sz w:val="20"/>
          <w:szCs w:val="20"/>
        </w:rPr>
      </w:pPr>
      <w:r>
        <w:rPr>
          <w:rFonts w:ascii="Arial" w:hAnsi="Arial" w:cs="Arial"/>
          <w:sz w:val="20"/>
          <w:szCs w:val="20"/>
        </w:rPr>
        <w:t xml:space="preserve">Wymagane wyjaśnienia i uzupełnienia </w:t>
      </w:r>
      <w:r w:rsidR="002A204B">
        <w:rPr>
          <w:rFonts w:ascii="Arial" w:hAnsi="Arial" w:cs="Arial"/>
          <w:sz w:val="20"/>
          <w:szCs w:val="20"/>
        </w:rPr>
        <w:t xml:space="preserve">do karty informacyjnej przedsięwzięcia Wnioskodawca </w:t>
      </w:r>
      <w:r w:rsidR="00F53943">
        <w:rPr>
          <w:rFonts w:ascii="Arial" w:hAnsi="Arial" w:cs="Arial"/>
          <w:sz w:val="20"/>
          <w:szCs w:val="20"/>
        </w:rPr>
        <w:t xml:space="preserve">złożył </w:t>
      </w:r>
      <w:r w:rsidR="0001204A">
        <w:rPr>
          <w:rFonts w:ascii="Arial" w:hAnsi="Arial" w:cs="Arial"/>
          <w:sz w:val="20"/>
          <w:szCs w:val="20"/>
        </w:rPr>
        <w:br/>
      </w:r>
      <w:r w:rsidR="00F53943">
        <w:rPr>
          <w:rFonts w:ascii="Arial" w:hAnsi="Arial" w:cs="Arial"/>
          <w:sz w:val="20"/>
          <w:szCs w:val="20"/>
        </w:rPr>
        <w:t>w dniu</w:t>
      </w:r>
      <w:r w:rsidR="00652D2F">
        <w:rPr>
          <w:rFonts w:ascii="Arial" w:hAnsi="Arial" w:cs="Arial"/>
          <w:sz w:val="20"/>
          <w:szCs w:val="20"/>
        </w:rPr>
        <w:t xml:space="preserve"> 10.02.2025 r.</w:t>
      </w:r>
    </w:p>
    <w:p w:rsidR="00466AF3" w:rsidRPr="00960368" w:rsidRDefault="0064729D" w:rsidP="003C0707">
      <w:pPr>
        <w:spacing w:after="120" w:line="260" w:lineRule="exact"/>
        <w:jc w:val="both"/>
        <w:rPr>
          <w:rFonts w:ascii="Arial" w:hAnsi="Arial" w:cs="Arial"/>
          <w:sz w:val="20"/>
          <w:szCs w:val="20"/>
        </w:rPr>
      </w:pPr>
      <w:r w:rsidRPr="00960368">
        <w:rPr>
          <w:rFonts w:ascii="Arial" w:hAnsi="Arial" w:cs="Arial"/>
          <w:sz w:val="20"/>
          <w:szCs w:val="20"/>
        </w:rPr>
        <w:t>Organ właściwy do wydania decyzji o środowiskowych uwarunkowaniach zobowiązany jest do</w:t>
      </w:r>
      <w:r w:rsidR="00466AF3" w:rsidRPr="00960368">
        <w:rPr>
          <w:rFonts w:ascii="Arial" w:hAnsi="Arial" w:cs="Arial"/>
          <w:sz w:val="20"/>
          <w:szCs w:val="20"/>
        </w:rPr>
        <w:t xml:space="preserve"> zasięgnięcia opinii</w:t>
      </w:r>
      <w:r w:rsidRPr="00960368">
        <w:rPr>
          <w:rFonts w:ascii="Arial" w:hAnsi="Arial" w:cs="Arial"/>
          <w:sz w:val="20"/>
          <w:szCs w:val="20"/>
        </w:rPr>
        <w:t>, zatem</w:t>
      </w:r>
      <w:r w:rsidR="00466AF3" w:rsidRPr="00960368">
        <w:rPr>
          <w:rFonts w:ascii="Arial" w:hAnsi="Arial" w:cs="Arial"/>
          <w:sz w:val="20"/>
          <w:szCs w:val="20"/>
        </w:rPr>
        <w:t xml:space="preserve"> na podstawie art. 64 ust. 1 ustawy ooś, wystąpił pismami z </w:t>
      </w:r>
      <w:r w:rsidR="00E95D02" w:rsidRPr="00960368">
        <w:rPr>
          <w:rFonts w:ascii="Arial" w:hAnsi="Arial" w:cs="Arial"/>
          <w:sz w:val="20"/>
          <w:szCs w:val="20"/>
        </w:rPr>
        <w:t xml:space="preserve">dnia </w:t>
      </w:r>
      <w:r w:rsidR="00C756A9" w:rsidRPr="00960368">
        <w:rPr>
          <w:rFonts w:ascii="Arial" w:hAnsi="Arial" w:cs="Arial"/>
          <w:sz w:val="20"/>
          <w:szCs w:val="20"/>
        </w:rPr>
        <w:br/>
      </w:r>
      <w:r w:rsidR="005500E0">
        <w:rPr>
          <w:rFonts w:ascii="Arial" w:hAnsi="Arial" w:cs="Arial"/>
          <w:sz w:val="20"/>
          <w:szCs w:val="20"/>
        </w:rPr>
        <w:t>14.02.2025</w:t>
      </w:r>
      <w:r w:rsidR="00466AF3" w:rsidRPr="00960368">
        <w:rPr>
          <w:rFonts w:ascii="Arial" w:hAnsi="Arial" w:cs="Arial"/>
          <w:sz w:val="20"/>
          <w:szCs w:val="20"/>
        </w:rPr>
        <w:t xml:space="preserve"> r. do Regionalnego Dyrektora Ochrony Środowiska w Szczecinie, Państwowego </w:t>
      </w:r>
      <w:r w:rsidR="005500E0">
        <w:rPr>
          <w:rFonts w:ascii="Arial" w:hAnsi="Arial" w:cs="Arial"/>
          <w:sz w:val="20"/>
          <w:szCs w:val="20"/>
        </w:rPr>
        <w:t>Granicznego</w:t>
      </w:r>
      <w:r w:rsidR="00466AF3" w:rsidRPr="00960368">
        <w:rPr>
          <w:rFonts w:ascii="Arial" w:hAnsi="Arial" w:cs="Arial"/>
          <w:sz w:val="20"/>
          <w:szCs w:val="20"/>
        </w:rPr>
        <w:t xml:space="preserve"> Inspektora Sanitarnego w Szczecinie oraz Dyrektora </w:t>
      </w:r>
      <w:r w:rsidR="00BD0A0F" w:rsidRPr="00960368">
        <w:rPr>
          <w:rFonts w:ascii="Arial" w:hAnsi="Arial" w:cs="Arial"/>
          <w:sz w:val="20"/>
          <w:szCs w:val="20"/>
        </w:rPr>
        <w:t>Zarządu Zlewni</w:t>
      </w:r>
      <w:r w:rsidR="00466AF3" w:rsidRPr="00960368">
        <w:rPr>
          <w:rFonts w:ascii="Arial" w:hAnsi="Arial" w:cs="Arial"/>
          <w:sz w:val="20"/>
          <w:szCs w:val="20"/>
        </w:rPr>
        <w:t xml:space="preserve"> w S</w:t>
      </w:r>
      <w:r w:rsidR="00F4370D" w:rsidRPr="00960368">
        <w:rPr>
          <w:rFonts w:ascii="Arial" w:hAnsi="Arial" w:cs="Arial"/>
          <w:sz w:val="20"/>
          <w:szCs w:val="20"/>
        </w:rPr>
        <w:t>zczecinie</w:t>
      </w:r>
      <w:r w:rsidR="00466AF3" w:rsidRPr="00960368">
        <w:rPr>
          <w:rFonts w:ascii="Arial" w:hAnsi="Arial" w:cs="Arial"/>
          <w:sz w:val="20"/>
          <w:szCs w:val="20"/>
        </w:rPr>
        <w:t xml:space="preserve"> PGW Wody Polskie o opinię w sprawie potrzeby sporządzenia raportu oraz przeprowadzenia oceny oddziaływania planowanego przedsięwzięcia na środowisko.</w:t>
      </w:r>
    </w:p>
    <w:p w:rsidR="00466AF3" w:rsidRPr="00014933" w:rsidRDefault="00466AF3" w:rsidP="003C0707">
      <w:pPr>
        <w:spacing w:after="120" w:line="260" w:lineRule="exact"/>
        <w:jc w:val="both"/>
        <w:rPr>
          <w:rFonts w:ascii="Arial" w:hAnsi="Arial" w:cs="Arial"/>
          <w:sz w:val="20"/>
          <w:szCs w:val="20"/>
        </w:rPr>
      </w:pPr>
      <w:r w:rsidRPr="00890542">
        <w:rPr>
          <w:rFonts w:ascii="Arial" w:hAnsi="Arial" w:cs="Arial"/>
          <w:sz w:val="20"/>
          <w:szCs w:val="20"/>
        </w:rPr>
        <w:t xml:space="preserve">Dyrektor </w:t>
      </w:r>
      <w:r w:rsidR="008E7E07" w:rsidRPr="00890542">
        <w:rPr>
          <w:rFonts w:ascii="Arial" w:hAnsi="Arial" w:cs="Arial"/>
          <w:sz w:val="20"/>
          <w:szCs w:val="20"/>
        </w:rPr>
        <w:t xml:space="preserve">Zarządu Zlewni w </w:t>
      </w:r>
      <w:r w:rsidR="00AB5811" w:rsidRPr="00890542">
        <w:rPr>
          <w:rFonts w:ascii="Arial" w:hAnsi="Arial" w:cs="Arial"/>
          <w:sz w:val="20"/>
          <w:szCs w:val="20"/>
        </w:rPr>
        <w:t>Szczecinie</w:t>
      </w:r>
      <w:r w:rsidR="008E7E07" w:rsidRPr="00890542">
        <w:rPr>
          <w:rFonts w:ascii="Arial" w:hAnsi="Arial" w:cs="Arial"/>
          <w:sz w:val="20"/>
          <w:szCs w:val="20"/>
        </w:rPr>
        <w:t xml:space="preserve"> </w:t>
      </w:r>
      <w:r w:rsidR="003C2264" w:rsidRPr="00890542">
        <w:rPr>
          <w:rFonts w:ascii="Arial" w:hAnsi="Arial" w:cs="Arial"/>
          <w:sz w:val="20"/>
          <w:szCs w:val="20"/>
        </w:rPr>
        <w:t xml:space="preserve">PGW Wody Polskie, w opinii </w:t>
      </w:r>
      <w:r w:rsidR="0056221B" w:rsidRPr="00890542">
        <w:rPr>
          <w:rFonts w:ascii="Arial" w:hAnsi="Arial" w:cs="Arial"/>
          <w:sz w:val="20"/>
          <w:szCs w:val="20"/>
        </w:rPr>
        <w:t xml:space="preserve">z dnia </w:t>
      </w:r>
      <w:r w:rsidR="009A6E7E" w:rsidRPr="00890542">
        <w:rPr>
          <w:rFonts w:ascii="Arial" w:hAnsi="Arial" w:cs="Arial"/>
          <w:sz w:val="20"/>
          <w:szCs w:val="20"/>
        </w:rPr>
        <w:t>26.02</w:t>
      </w:r>
      <w:r w:rsidRPr="00890542">
        <w:rPr>
          <w:rFonts w:ascii="Arial" w:hAnsi="Arial" w:cs="Arial"/>
          <w:sz w:val="20"/>
          <w:szCs w:val="20"/>
        </w:rPr>
        <w:t>.202</w:t>
      </w:r>
      <w:r w:rsidR="009A6E7E" w:rsidRPr="00890542">
        <w:rPr>
          <w:rFonts w:ascii="Arial" w:hAnsi="Arial" w:cs="Arial"/>
          <w:sz w:val="20"/>
          <w:szCs w:val="20"/>
        </w:rPr>
        <w:t>5</w:t>
      </w:r>
      <w:r w:rsidRPr="00890542">
        <w:rPr>
          <w:rFonts w:ascii="Arial" w:hAnsi="Arial" w:cs="Arial"/>
          <w:sz w:val="20"/>
          <w:szCs w:val="20"/>
        </w:rPr>
        <w:t xml:space="preserve"> r., znak: </w:t>
      </w:r>
      <w:r w:rsidR="00856B81" w:rsidRPr="00890542">
        <w:rPr>
          <w:rFonts w:ascii="Arial" w:hAnsi="Arial" w:cs="Arial"/>
          <w:sz w:val="20"/>
          <w:szCs w:val="20"/>
        </w:rPr>
        <w:t>SS.ZZŚ</w:t>
      </w:r>
      <w:r w:rsidR="0056221B" w:rsidRPr="00890542">
        <w:rPr>
          <w:rFonts w:ascii="Arial" w:hAnsi="Arial" w:cs="Arial"/>
          <w:sz w:val="20"/>
          <w:szCs w:val="20"/>
        </w:rPr>
        <w:t>.4901.</w:t>
      </w:r>
      <w:r w:rsidR="009334BA" w:rsidRPr="00890542">
        <w:rPr>
          <w:rFonts w:ascii="Arial" w:hAnsi="Arial" w:cs="Arial"/>
          <w:sz w:val="20"/>
          <w:szCs w:val="20"/>
        </w:rPr>
        <w:t>31</w:t>
      </w:r>
      <w:r w:rsidR="0056231D" w:rsidRPr="00890542">
        <w:rPr>
          <w:rFonts w:ascii="Arial" w:hAnsi="Arial" w:cs="Arial"/>
          <w:sz w:val="20"/>
          <w:szCs w:val="20"/>
        </w:rPr>
        <w:t>.202</w:t>
      </w:r>
      <w:r w:rsidR="009334BA" w:rsidRPr="00890542">
        <w:rPr>
          <w:rFonts w:ascii="Arial" w:hAnsi="Arial" w:cs="Arial"/>
          <w:sz w:val="20"/>
          <w:szCs w:val="20"/>
        </w:rPr>
        <w:t>5</w:t>
      </w:r>
      <w:r w:rsidR="0056231D" w:rsidRPr="00890542">
        <w:rPr>
          <w:rFonts w:ascii="Arial" w:hAnsi="Arial" w:cs="Arial"/>
          <w:sz w:val="20"/>
          <w:szCs w:val="20"/>
        </w:rPr>
        <w:t>.</w:t>
      </w:r>
      <w:r w:rsidR="009334BA" w:rsidRPr="00890542">
        <w:rPr>
          <w:rFonts w:ascii="Arial" w:hAnsi="Arial" w:cs="Arial"/>
          <w:sz w:val="20"/>
          <w:szCs w:val="20"/>
        </w:rPr>
        <w:t>MTW,</w:t>
      </w:r>
      <w:r w:rsidR="00531D71" w:rsidRPr="00890542">
        <w:rPr>
          <w:rFonts w:ascii="Arial" w:hAnsi="Arial" w:cs="Arial"/>
          <w:sz w:val="20"/>
          <w:szCs w:val="20"/>
        </w:rPr>
        <w:t xml:space="preserve"> </w:t>
      </w:r>
      <w:r w:rsidRPr="00890542">
        <w:rPr>
          <w:rFonts w:ascii="Arial" w:hAnsi="Arial" w:cs="Arial"/>
          <w:sz w:val="20"/>
          <w:szCs w:val="20"/>
        </w:rPr>
        <w:t xml:space="preserve">nie stwierdził konieczności przeprowadzenia oceny oddziaływania przedsięwzięcia na środowisko oraz nałożył </w:t>
      </w:r>
      <w:r w:rsidR="003A2302" w:rsidRPr="00890542">
        <w:rPr>
          <w:rFonts w:ascii="Arial" w:hAnsi="Arial" w:cs="Arial"/>
          <w:sz w:val="20"/>
          <w:szCs w:val="20"/>
        </w:rPr>
        <w:t xml:space="preserve"> </w:t>
      </w:r>
      <w:r w:rsidRPr="00890542">
        <w:rPr>
          <w:rFonts w:ascii="Arial" w:hAnsi="Arial" w:cs="Arial"/>
          <w:sz w:val="20"/>
          <w:szCs w:val="20"/>
        </w:rPr>
        <w:t>warunki chroniące środowisko gruntowo-wodne w trakcie realizacji przedsięwzięcia</w:t>
      </w:r>
      <w:r w:rsidR="00531D71" w:rsidRPr="00890542">
        <w:rPr>
          <w:rFonts w:ascii="Arial" w:hAnsi="Arial" w:cs="Arial"/>
          <w:sz w:val="20"/>
          <w:szCs w:val="20"/>
        </w:rPr>
        <w:t xml:space="preserve">, które zostały </w:t>
      </w:r>
      <w:r w:rsidR="00A04723" w:rsidRPr="00890542">
        <w:rPr>
          <w:rFonts w:ascii="Arial" w:hAnsi="Arial" w:cs="Arial"/>
          <w:sz w:val="20"/>
          <w:szCs w:val="20"/>
        </w:rPr>
        <w:t xml:space="preserve">zawarte w </w:t>
      </w:r>
      <w:r w:rsidR="00461B1E" w:rsidRPr="00890542">
        <w:rPr>
          <w:rFonts w:ascii="Arial" w:hAnsi="Arial" w:cs="Arial"/>
          <w:sz w:val="20"/>
          <w:szCs w:val="20"/>
        </w:rPr>
        <w:t>rozstrzygnięciu</w:t>
      </w:r>
      <w:r w:rsidR="00B02728" w:rsidRPr="00890542">
        <w:rPr>
          <w:rFonts w:ascii="Arial" w:hAnsi="Arial" w:cs="Arial"/>
          <w:sz w:val="20"/>
          <w:szCs w:val="20"/>
        </w:rPr>
        <w:t xml:space="preserve"> niniejszej decyzji</w:t>
      </w:r>
      <w:r w:rsidR="000E638C" w:rsidRPr="00890542">
        <w:rPr>
          <w:rFonts w:ascii="Arial" w:hAnsi="Arial" w:cs="Arial"/>
          <w:sz w:val="20"/>
          <w:szCs w:val="20"/>
        </w:rPr>
        <w:t>.</w:t>
      </w:r>
      <w:r w:rsidR="00014933">
        <w:rPr>
          <w:rFonts w:ascii="Arial" w:hAnsi="Arial" w:cs="Arial"/>
          <w:sz w:val="20"/>
          <w:szCs w:val="20"/>
        </w:rPr>
        <w:t xml:space="preserve"> </w:t>
      </w:r>
      <w:r w:rsidRPr="000A6313">
        <w:rPr>
          <w:rFonts w:ascii="Arial" w:hAnsi="Arial" w:cs="Arial"/>
          <w:sz w:val="20"/>
          <w:szCs w:val="20"/>
        </w:rPr>
        <w:t>W</w:t>
      </w:r>
      <w:r w:rsidRPr="00756D24">
        <w:rPr>
          <w:rFonts w:ascii="Arial" w:hAnsi="Arial" w:cs="Arial"/>
          <w:color w:val="FF0000"/>
          <w:sz w:val="20"/>
          <w:szCs w:val="20"/>
        </w:rPr>
        <w:t xml:space="preserve"> </w:t>
      </w:r>
      <w:r w:rsidRPr="007A2A4C">
        <w:rPr>
          <w:rFonts w:ascii="Arial" w:hAnsi="Arial" w:cs="Arial"/>
          <w:sz w:val="20"/>
          <w:szCs w:val="20"/>
        </w:rPr>
        <w:t>uzasadnieniu swojego stanowi</w:t>
      </w:r>
      <w:r w:rsidR="008424AC" w:rsidRPr="007A2A4C">
        <w:rPr>
          <w:rFonts w:ascii="Arial" w:hAnsi="Arial" w:cs="Arial"/>
          <w:sz w:val="20"/>
          <w:szCs w:val="20"/>
        </w:rPr>
        <w:t>ska organ stwierdził, iż planowane przedsięwzięcie</w:t>
      </w:r>
      <w:r w:rsidR="008424AC" w:rsidRPr="00756D24">
        <w:rPr>
          <w:rFonts w:ascii="Arial" w:hAnsi="Arial" w:cs="Arial"/>
          <w:color w:val="FF0000"/>
          <w:sz w:val="20"/>
          <w:szCs w:val="20"/>
        </w:rPr>
        <w:t xml:space="preserve"> </w:t>
      </w:r>
      <w:r w:rsidR="008424AC" w:rsidRPr="00AC19F4">
        <w:rPr>
          <w:rFonts w:ascii="Arial" w:hAnsi="Arial" w:cs="Arial"/>
          <w:sz w:val="20"/>
          <w:szCs w:val="20"/>
        </w:rPr>
        <w:t xml:space="preserve">zarówno w fazie budowy, jak </w:t>
      </w:r>
      <w:r w:rsidR="00062E1B" w:rsidRPr="00AC19F4">
        <w:rPr>
          <w:rFonts w:ascii="Arial" w:hAnsi="Arial" w:cs="Arial"/>
          <w:sz w:val="20"/>
          <w:szCs w:val="20"/>
        </w:rPr>
        <w:br/>
      </w:r>
      <w:r w:rsidR="008424AC" w:rsidRPr="00AC19F4">
        <w:rPr>
          <w:rFonts w:ascii="Arial" w:hAnsi="Arial" w:cs="Arial"/>
          <w:sz w:val="20"/>
          <w:szCs w:val="20"/>
        </w:rPr>
        <w:t>i eksploatacji, nie będzie negatywnie wpływać na środowisko wodne i gruntowe, a tym samym nie nastąpi degradacja wód podziemnych i powierzchniowych spowodowana jakimikolwiek</w:t>
      </w:r>
      <w:r w:rsidR="0089568A" w:rsidRPr="00AC19F4">
        <w:rPr>
          <w:rFonts w:ascii="Arial" w:hAnsi="Arial" w:cs="Arial"/>
          <w:sz w:val="20"/>
          <w:szCs w:val="20"/>
        </w:rPr>
        <w:t xml:space="preserve"> zanieczyszczeniami. Nie nastąpi również pogorszenie potencjału ekologicznego i stanu chemicznego jednolitej części wód powierzchniowych oraz stanu ilościowego i chemicznego jednolitej części wód podziemnych.</w:t>
      </w:r>
    </w:p>
    <w:p w:rsidR="004F2362" w:rsidRPr="003B59E7" w:rsidRDefault="004F2362" w:rsidP="003C0707">
      <w:pPr>
        <w:spacing w:after="120" w:line="260" w:lineRule="exact"/>
        <w:jc w:val="both"/>
        <w:rPr>
          <w:rFonts w:ascii="Arial" w:hAnsi="Arial" w:cs="Arial"/>
          <w:sz w:val="20"/>
          <w:szCs w:val="20"/>
        </w:rPr>
      </w:pPr>
      <w:r w:rsidRPr="003B59E7">
        <w:rPr>
          <w:rFonts w:ascii="Arial" w:hAnsi="Arial" w:cs="Arial"/>
          <w:sz w:val="20"/>
          <w:szCs w:val="20"/>
        </w:rPr>
        <w:lastRenderedPageBreak/>
        <w:t xml:space="preserve">Państwowy </w:t>
      </w:r>
      <w:r w:rsidR="005C273E" w:rsidRPr="003B59E7">
        <w:rPr>
          <w:rFonts w:ascii="Arial" w:hAnsi="Arial" w:cs="Arial"/>
          <w:sz w:val="20"/>
          <w:szCs w:val="20"/>
        </w:rPr>
        <w:t>Graniczny</w:t>
      </w:r>
      <w:r w:rsidRPr="003B59E7">
        <w:rPr>
          <w:rFonts w:ascii="Arial" w:hAnsi="Arial" w:cs="Arial"/>
          <w:sz w:val="20"/>
          <w:szCs w:val="20"/>
        </w:rPr>
        <w:t xml:space="preserve"> Inspektor Sanitarny w Szczecini</w:t>
      </w:r>
      <w:r w:rsidR="005A4947" w:rsidRPr="003B59E7">
        <w:rPr>
          <w:rFonts w:ascii="Arial" w:hAnsi="Arial" w:cs="Arial"/>
          <w:sz w:val="20"/>
          <w:szCs w:val="20"/>
        </w:rPr>
        <w:t xml:space="preserve">e, w opinii sanitarnej z dnia </w:t>
      </w:r>
      <w:r w:rsidR="003B59E7" w:rsidRPr="003B59E7">
        <w:rPr>
          <w:rFonts w:ascii="Arial" w:hAnsi="Arial" w:cs="Arial"/>
          <w:sz w:val="20"/>
          <w:szCs w:val="20"/>
        </w:rPr>
        <w:t>04.03</w:t>
      </w:r>
      <w:r w:rsidRPr="003B59E7">
        <w:rPr>
          <w:rFonts w:ascii="Arial" w:hAnsi="Arial" w:cs="Arial"/>
          <w:sz w:val="20"/>
          <w:szCs w:val="20"/>
        </w:rPr>
        <w:t>.202</w:t>
      </w:r>
      <w:r w:rsidR="003B59E7" w:rsidRPr="003B59E7">
        <w:rPr>
          <w:rFonts w:ascii="Arial" w:hAnsi="Arial" w:cs="Arial"/>
          <w:sz w:val="20"/>
          <w:szCs w:val="20"/>
        </w:rPr>
        <w:t>5</w:t>
      </w:r>
      <w:r w:rsidRPr="003B59E7">
        <w:rPr>
          <w:rFonts w:ascii="Arial" w:hAnsi="Arial" w:cs="Arial"/>
          <w:sz w:val="20"/>
          <w:szCs w:val="20"/>
        </w:rPr>
        <w:t xml:space="preserve"> r., znak: </w:t>
      </w:r>
      <w:r w:rsidR="003B59E7" w:rsidRPr="003B59E7">
        <w:rPr>
          <w:rFonts w:ascii="Arial" w:hAnsi="Arial" w:cs="Arial"/>
          <w:sz w:val="20"/>
          <w:szCs w:val="20"/>
        </w:rPr>
        <w:t>ONS.ZNS.403.4.2025</w:t>
      </w:r>
      <w:r w:rsidRPr="003B59E7">
        <w:rPr>
          <w:rFonts w:ascii="Arial" w:hAnsi="Arial" w:cs="Arial"/>
          <w:sz w:val="20"/>
          <w:szCs w:val="20"/>
        </w:rPr>
        <w:t>,</w:t>
      </w:r>
      <w:r w:rsidR="005A4947" w:rsidRPr="003B59E7">
        <w:rPr>
          <w:rFonts w:ascii="Arial" w:hAnsi="Arial" w:cs="Arial"/>
          <w:sz w:val="20"/>
          <w:szCs w:val="20"/>
        </w:rPr>
        <w:t xml:space="preserve"> również</w:t>
      </w:r>
      <w:r w:rsidRPr="003B59E7">
        <w:rPr>
          <w:rFonts w:ascii="Arial" w:hAnsi="Arial" w:cs="Arial"/>
          <w:sz w:val="20"/>
          <w:szCs w:val="20"/>
        </w:rPr>
        <w:t xml:space="preserve"> nie stwierdził potrzeby przeprowadzenia oceny oddziaływania przedsięwzięcia na środowisko. W uzasadnieniu stanowiska stwierdził, iż na podstawie analizy dokumentacji przedłożonej w przedmiotowej sprawie, </w:t>
      </w:r>
      <w:r w:rsidR="003B59E7" w:rsidRPr="003B59E7">
        <w:rPr>
          <w:rFonts w:ascii="Arial" w:hAnsi="Arial" w:cs="Arial"/>
          <w:sz w:val="20"/>
          <w:szCs w:val="20"/>
        </w:rPr>
        <w:t>realizacja zamierzenia nie powinna naruszyć warunków higienicznych oraz stanowić zagrożenia dla zdrowia ludzi.</w:t>
      </w:r>
    </w:p>
    <w:p w:rsidR="005F6D1E" w:rsidRPr="00875307" w:rsidRDefault="0007505C" w:rsidP="003C0707">
      <w:pPr>
        <w:spacing w:after="120" w:line="260" w:lineRule="exact"/>
        <w:jc w:val="both"/>
        <w:rPr>
          <w:rFonts w:ascii="Arial" w:hAnsi="Arial" w:cs="Arial"/>
          <w:sz w:val="20"/>
          <w:szCs w:val="20"/>
        </w:rPr>
      </w:pPr>
      <w:r w:rsidRPr="00875307">
        <w:rPr>
          <w:rFonts w:ascii="Arial" w:hAnsi="Arial" w:cs="Arial"/>
          <w:sz w:val="20"/>
          <w:szCs w:val="20"/>
        </w:rPr>
        <w:t>Regionalny Dyrektor Ochrony Środowis</w:t>
      </w:r>
      <w:r w:rsidR="00B76E21" w:rsidRPr="00875307">
        <w:rPr>
          <w:rFonts w:ascii="Arial" w:hAnsi="Arial" w:cs="Arial"/>
          <w:sz w:val="20"/>
          <w:szCs w:val="20"/>
        </w:rPr>
        <w:t>ka w Szczecinie, pismem z dnia 04</w:t>
      </w:r>
      <w:r w:rsidRPr="00875307">
        <w:rPr>
          <w:rFonts w:ascii="Arial" w:hAnsi="Arial" w:cs="Arial"/>
          <w:sz w:val="20"/>
          <w:szCs w:val="20"/>
        </w:rPr>
        <w:t>.</w:t>
      </w:r>
      <w:r w:rsidR="00B76E21" w:rsidRPr="00875307">
        <w:rPr>
          <w:rFonts w:ascii="Arial" w:hAnsi="Arial" w:cs="Arial"/>
          <w:sz w:val="20"/>
          <w:szCs w:val="20"/>
        </w:rPr>
        <w:t>03</w:t>
      </w:r>
      <w:r w:rsidRPr="00875307">
        <w:rPr>
          <w:rFonts w:ascii="Arial" w:hAnsi="Arial" w:cs="Arial"/>
          <w:sz w:val="20"/>
          <w:szCs w:val="20"/>
        </w:rPr>
        <w:t>.202</w:t>
      </w:r>
      <w:r w:rsidR="00B76E21" w:rsidRPr="00875307">
        <w:rPr>
          <w:rFonts w:ascii="Arial" w:hAnsi="Arial" w:cs="Arial"/>
          <w:sz w:val="20"/>
          <w:szCs w:val="20"/>
        </w:rPr>
        <w:t>5</w:t>
      </w:r>
      <w:r w:rsidRPr="00875307">
        <w:rPr>
          <w:rFonts w:ascii="Arial" w:hAnsi="Arial" w:cs="Arial"/>
          <w:sz w:val="20"/>
          <w:szCs w:val="20"/>
        </w:rPr>
        <w:t xml:space="preserve"> r., znak: WONS.4220.</w:t>
      </w:r>
      <w:r w:rsidR="00B76E21" w:rsidRPr="00875307">
        <w:rPr>
          <w:rFonts w:ascii="Arial" w:hAnsi="Arial" w:cs="Arial"/>
          <w:sz w:val="20"/>
          <w:szCs w:val="20"/>
        </w:rPr>
        <w:t>73</w:t>
      </w:r>
      <w:r w:rsidRPr="00875307">
        <w:rPr>
          <w:rFonts w:ascii="Arial" w:hAnsi="Arial" w:cs="Arial"/>
          <w:sz w:val="20"/>
          <w:szCs w:val="20"/>
        </w:rPr>
        <w:t>.202</w:t>
      </w:r>
      <w:r w:rsidR="00B76E21" w:rsidRPr="00875307">
        <w:rPr>
          <w:rFonts w:ascii="Arial" w:hAnsi="Arial" w:cs="Arial"/>
          <w:sz w:val="20"/>
          <w:szCs w:val="20"/>
        </w:rPr>
        <w:t>5</w:t>
      </w:r>
      <w:r w:rsidRPr="00875307">
        <w:rPr>
          <w:rFonts w:ascii="Arial" w:hAnsi="Arial" w:cs="Arial"/>
          <w:sz w:val="20"/>
          <w:szCs w:val="20"/>
        </w:rPr>
        <w:t>.</w:t>
      </w:r>
      <w:r w:rsidR="00B76E21" w:rsidRPr="00875307">
        <w:rPr>
          <w:rFonts w:ascii="Arial" w:hAnsi="Arial" w:cs="Arial"/>
          <w:sz w:val="20"/>
          <w:szCs w:val="20"/>
        </w:rPr>
        <w:t>KK</w:t>
      </w:r>
      <w:r w:rsidR="00C35D4C" w:rsidRPr="00875307">
        <w:rPr>
          <w:rFonts w:ascii="Arial" w:hAnsi="Arial" w:cs="Arial"/>
          <w:sz w:val="20"/>
          <w:szCs w:val="20"/>
        </w:rPr>
        <w:t xml:space="preserve">, </w:t>
      </w:r>
      <w:r w:rsidR="00B76E21" w:rsidRPr="00875307">
        <w:rPr>
          <w:rFonts w:ascii="Arial" w:hAnsi="Arial" w:cs="Arial"/>
          <w:sz w:val="20"/>
          <w:szCs w:val="20"/>
        </w:rPr>
        <w:t xml:space="preserve">zawiadomił, iż z uwagi na skomplikowany charakter sprawy oraz konieczność szczegółowego zbadania wpływu przedsięwzięcia na środowisko, zajmie stanowisko </w:t>
      </w:r>
      <w:r w:rsidR="00875307" w:rsidRPr="00875307">
        <w:rPr>
          <w:rFonts w:ascii="Arial" w:hAnsi="Arial" w:cs="Arial"/>
          <w:sz w:val="20"/>
          <w:szCs w:val="20"/>
        </w:rPr>
        <w:br/>
      </w:r>
      <w:r w:rsidR="00B76E21" w:rsidRPr="00875307">
        <w:rPr>
          <w:rFonts w:ascii="Arial" w:hAnsi="Arial" w:cs="Arial"/>
          <w:sz w:val="20"/>
          <w:szCs w:val="20"/>
        </w:rPr>
        <w:t>w przedmiotowej sprawie w terminie do dnia 18.03.2025 r.</w:t>
      </w:r>
      <w:r w:rsidR="004E30A5">
        <w:rPr>
          <w:rFonts w:ascii="Arial" w:hAnsi="Arial" w:cs="Arial"/>
          <w:sz w:val="20"/>
          <w:szCs w:val="20"/>
        </w:rPr>
        <w:t xml:space="preserve"> </w:t>
      </w:r>
      <w:r w:rsidR="00736772">
        <w:rPr>
          <w:rFonts w:ascii="Arial" w:hAnsi="Arial" w:cs="Arial"/>
          <w:sz w:val="20"/>
          <w:szCs w:val="20"/>
        </w:rPr>
        <w:t>W związku z powyższym</w:t>
      </w:r>
      <w:r w:rsidR="00A671B2">
        <w:rPr>
          <w:rFonts w:ascii="Arial" w:hAnsi="Arial" w:cs="Arial"/>
          <w:sz w:val="20"/>
          <w:szCs w:val="20"/>
        </w:rPr>
        <w:t xml:space="preserve">, tut. organ </w:t>
      </w:r>
      <w:r w:rsidR="007942F1">
        <w:rPr>
          <w:rFonts w:ascii="Arial" w:hAnsi="Arial" w:cs="Arial"/>
          <w:sz w:val="20"/>
          <w:szCs w:val="20"/>
        </w:rPr>
        <w:t>na podstawie art. 36 § 1 i 2 ustawy kpa, zawiadomił strony postępowania o braku możliwości wydani</w:t>
      </w:r>
      <w:r w:rsidR="00E80CF5">
        <w:rPr>
          <w:rFonts w:ascii="Arial" w:hAnsi="Arial" w:cs="Arial"/>
          <w:sz w:val="20"/>
          <w:szCs w:val="20"/>
        </w:rPr>
        <w:t>a</w:t>
      </w:r>
      <w:r w:rsidR="007942F1">
        <w:rPr>
          <w:rFonts w:ascii="Arial" w:hAnsi="Arial" w:cs="Arial"/>
          <w:sz w:val="20"/>
          <w:szCs w:val="20"/>
        </w:rPr>
        <w:t xml:space="preserve"> rozstrzygnięcia w przedmiotowej sprawie w ustawowym terminie</w:t>
      </w:r>
      <w:r w:rsidR="005F6D1E">
        <w:rPr>
          <w:rFonts w:ascii="Arial" w:hAnsi="Arial" w:cs="Arial"/>
          <w:sz w:val="20"/>
          <w:szCs w:val="20"/>
        </w:rPr>
        <w:t>.</w:t>
      </w:r>
    </w:p>
    <w:p w:rsidR="00466AF3" w:rsidRPr="00617F93" w:rsidRDefault="0061725D" w:rsidP="003C0707">
      <w:pPr>
        <w:spacing w:after="120" w:line="260" w:lineRule="exact"/>
        <w:jc w:val="both"/>
        <w:rPr>
          <w:rFonts w:ascii="Arial" w:hAnsi="Arial" w:cs="Arial"/>
          <w:sz w:val="20"/>
          <w:szCs w:val="20"/>
        </w:rPr>
      </w:pPr>
      <w:r w:rsidRPr="00617F93">
        <w:rPr>
          <w:rFonts w:ascii="Arial" w:hAnsi="Arial" w:cs="Arial"/>
          <w:sz w:val="20"/>
          <w:szCs w:val="20"/>
        </w:rPr>
        <w:t xml:space="preserve">W </w:t>
      </w:r>
      <w:r w:rsidR="009E12E8" w:rsidRPr="00617F93">
        <w:rPr>
          <w:rFonts w:ascii="Arial" w:hAnsi="Arial" w:cs="Arial"/>
          <w:sz w:val="20"/>
          <w:szCs w:val="20"/>
        </w:rPr>
        <w:t>postanowieniu</w:t>
      </w:r>
      <w:r w:rsidRPr="00617F93">
        <w:rPr>
          <w:rFonts w:ascii="Arial" w:hAnsi="Arial" w:cs="Arial"/>
          <w:sz w:val="20"/>
          <w:szCs w:val="20"/>
        </w:rPr>
        <w:t xml:space="preserve"> </w:t>
      </w:r>
      <w:r w:rsidR="008B6207" w:rsidRPr="00617F93">
        <w:rPr>
          <w:rFonts w:ascii="Arial" w:hAnsi="Arial" w:cs="Arial"/>
          <w:sz w:val="20"/>
          <w:szCs w:val="20"/>
        </w:rPr>
        <w:t xml:space="preserve">z dnia </w:t>
      </w:r>
      <w:r w:rsidR="008862E2" w:rsidRPr="00617F93">
        <w:rPr>
          <w:rFonts w:ascii="Arial" w:hAnsi="Arial" w:cs="Arial"/>
          <w:sz w:val="20"/>
          <w:szCs w:val="20"/>
        </w:rPr>
        <w:t>13.03</w:t>
      </w:r>
      <w:r w:rsidRPr="00617F93">
        <w:rPr>
          <w:rFonts w:ascii="Arial" w:hAnsi="Arial" w:cs="Arial"/>
          <w:sz w:val="20"/>
          <w:szCs w:val="20"/>
        </w:rPr>
        <w:t>.202</w:t>
      </w:r>
      <w:r w:rsidR="008862E2" w:rsidRPr="00617F93">
        <w:rPr>
          <w:rFonts w:ascii="Arial" w:hAnsi="Arial" w:cs="Arial"/>
          <w:sz w:val="20"/>
          <w:szCs w:val="20"/>
        </w:rPr>
        <w:t>5</w:t>
      </w:r>
      <w:r w:rsidRPr="00617F93">
        <w:rPr>
          <w:rFonts w:ascii="Arial" w:hAnsi="Arial" w:cs="Arial"/>
          <w:sz w:val="20"/>
          <w:szCs w:val="20"/>
        </w:rPr>
        <w:t xml:space="preserve"> r., znak: </w:t>
      </w:r>
      <w:r w:rsidR="00E32143" w:rsidRPr="00617F93">
        <w:rPr>
          <w:rFonts w:ascii="Arial" w:hAnsi="Arial" w:cs="Arial"/>
          <w:sz w:val="20"/>
          <w:szCs w:val="20"/>
        </w:rPr>
        <w:t xml:space="preserve">WONS.4220.73.2025.KK </w:t>
      </w:r>
      <w:r w:rsidR="00466AF3" w:rsidRPr="00617F93">
        <w:rPr>
          <w:rFonts w:ascii="Arial" w:hAnsi="Arial" w:cs="Arial"/>
          <w:sz w:val="20"/>
          <w:szCs w:val="20"/>
        </w:rPr>
        <w:t>Regionaln</w:t>
      </w:r>
      <w:r w:rsidR="009E12E8" w:rsidRPr="00617F93">
        <w:rPr>
          <w:rFonts w:ascii="Arial" w:hAnsi="Arial" w:cs="Arial"/>
          <w:sz w:val="20"/>
          <w:szCs w:val="20"/>
        </w:rPr>
        <w:t>y</w:t>
      </w:r>
      <w:r w:rsidR="00466AF3" w:rsidRPr="00617F93">
        <w:rPr>
          <w:rFonts w:ascii="Arial" w:hAnsi="Arial" w:cs="Arial"/>
          <w:sz w:val="20"/>
          <w:szCs w:val="20"/>
        </w:rPr>
        <w:t xml:space="preserve"> Dyrekto</w:t>
      </w:r>
      <w:r w:rsidR="009E12E8" w:rsidRPr="00617F93">
        <w:rPr>
          <w:rFonts w:ascii="Arial" w:hAnsi="Arial" w:cs="Arial"/>
          <w:sz w:val="20"/>
          <w:szCs w:val="20"/>
        </w:rPr>
        <w:t>r</w:t>
      </w:r>
      <w:r w:rsidR="00466AF3" w:rsidRPr="00617F93">
        <w:rPr>
          <w:rFonts w:ascii="Arial" w:hAnsi="Arial" w:cs="Arial"/>
          <w:sz w:val="20"/>
          <w:szCs w:val="20"/>
        </w:rPr>
        <w:t xml:space="preserve"> Ochrony Środowiska w Szcz</w:t>
      </w:r>
      <w:r w:rsidR="005B5A8D" w:rsidRPr="00617F93">
        <w:rPr>
          <w:rFonts w:ascii="Arial" w:hAnsi="Arial" w:cs="Arial"/>
          <w:sz w:val="20"/>
          <w:szCs w:val="20"/>
        </w:rPr>
        <w:t>ecinie</w:t>
      </w:r>
      <w:r w:rsidR="008B6207" w:rsidRPr="00617F93">
        <w:rPr>
          <w:rFonts w:ascii="Arial" w:hAnsi="Arial" w:cs="Arial"/>
          <w:sz w:val="20"/>
          <w:szCs w:val="20"/>
        </w:rPr>
        <w:t xml:space="preserve"> nie stwierdził </w:t>
      </w:r>
      <w:r w:rsidR="00466AF3" w:rsidRPr="00617F93">
        <w:rPr>
          <w:rFonts w:ascii="Arial" w:hAnsi="Arial" w:cs="Arial"/>
          <w:sz w:val="20"/>
          <w:szCs w:val="20"/>
        </w:rPr>
        <w:t>konie</w:t>
      </w:r>
      <w:r w:rsidR="008B6207" w:rsidRPr="00617F93">
        <w:rPr>
          <w:rFonts w:ascii="Arial" w:hAnsi="Arial" w:cs="Arial"/>
          <w:sz w:val="20"/>
          <w:szCs w:val="20"/>
        </w:rPr>
        <w:t>czności</w:t>
      </w:r>
      <w:r w:rsidR="00466AF3" w:rsidRPr="00617F93">
        <w:rPr>
          <w:rFonts w:ascii="Arial" w:hAnsi="Arial" w:cs="Arial"/>
          <w:sz w:val="20"/>
          <w:szCs w:val="20"/>
        </w:rPr>
        <w:t xml:space="preserve"> przeprowadzenia oceny oddziaływania na środow</w:t>
      </w:r>
      <w:r w:rsidR="008B6207" w:rsidRPr="00617F93">
        <w:rPr>
          <w:rFonts w:ascii="Arial" w:hAnsi="Arial" w:cs="Arial"/>
          <w:sz w:val="20"/>
          <w:szCs w:val="20"/>
        </w:rPr>
        <w:t xml:space="preserve">isko oraz sporządzenia raportu </w:t>
      </w:r>
      <w:r w:rsidR="00466AF3" w:rsidRPr="00617F93">
        <w:rPr>
          <w:rFonts w:ascii="Arial" w:hAnsi="Arial" w:cs="Arial"/>
          <w:sz w:val="20"/>
          <w:szCs w:val="20"/>
        </w:rPr>
        <w:t>o oddziaływaniu na środowisko</w:t>
      </w:r>
      <w:r w:rsidR="00E32143" w:rsidRPr="00617F93">
        <w:rPr>
          <w:rFonts w:ascii="Arial" w:hAnsi="Arial" w:cs="Arial"/>
          <w:sz w:val="20"/>
          <w:szCs w:val="20"/>
        </w:rPr>
        <w:t>.</w:t>
      </w:r>
      <w:r w:rsidR="00A9306A" w:rsidRPr="00617F93">
        <w:rPr>
          <w:rFonts w:ascii="Arial" w:hAnsi="Arial" w:cs="Arial"/>
          <w:sz w:val="20"/>
          <w:szCs w:val="20"/>
        </w:rPr>
        <w:t xml:space="preserve"> </w:t>
      </w:r>
      <w:r w:rsidR="00466AF3" w:rsidRPr="00617F93">
        <w:rPr>
          <w:rFonts w:ascii="Arial" w:hAnsi="Arial" w:cs="Arial"/>
          <w:sz w:val="20"/>
          <w:szCs w:val="20"/>
        </w:rPr>
        <w:t xml:space="preserve">Regionalny Dyrektor Ochrony Środowiska w Szczecinie, </w:t>
      </w:r>
      <w:r w:rsidR="004F6F95" w:rsidRPr="00617F93">
        <w:rPr>
          <w:rFonts w:ascii="Arial" w:hAnsi="Arial" w:cs="Arial"/>
          <w:sz w:val="20"/>
          <w:szCs w:val="20"/>
        </w:rPr>
        <w:t>stwierdził</w:t>
      </w:r>
      <w:r w:rsidR="00585BAE" w:rsidRPr="00617F93">
        <w:rPr>
          <w:rFonts w:ascii="Arial" w:hAnsi="Arial" w:cs="Arial"/>
          <w:sz w:val="20"/>
          <w:szCs w:val="20"/>
        </w:rPr>
        <w:t>,</w:t>
      </w:r>
      <w:r w:rsidR="004F6F95" w:rsidRPr="00617F93">
        <w:rPr>
          <w:rFonts w:ascii="Arial" w:hAnsi="Arial" w:cs="Arial"/>
          <w:sz w:val="20"/>
          <w:szCs w:val="20"/>
        </w:rPr>
        <w:t xml:space="preserve"> że</w:t>
      </w:r>
      <w:r w:rsidR="00585BAE" w:rsidRPr="00617F93">
        <w:rPr>
          <w:rFonts w:ascii="Arial" w:hAnsi="Arial" w:cs="Arial"/>
          <w:sz w:val="20"/>
          <w:szCs w:val="20"/>
        </w:rPr>
        <w:t xml:space="preserve"> z uwagi na</w:t>
      </w:r>
      <w:r w:rsidR="004F6F95" w:rsidRPr="00617F93">
        <w:rPr>
          <w:rFonts w:ascii="Arial" w:hAnsi="Arial" w:cs="Arial"/>
          <w:sz w:val="20"/>
          <w:szCs w:val="20"/>
        </w:rPr>
        <w:t xml:space="preserve"> charakter, lokalizację i jedynie lokalne oddziaływanie na środowisko</w:t>
      </w:r>
      <w:r w:rsidR="00585BAE" w:rsidRPr="00617F93">
        <w:rPr>
          <w:rFonts w:ascii="Arial" w:hAnsi="Arial" w:cs="Arial"/>
          <w:sz w:val="20"/>
          <w:szCs w:val="20"/>
        </w:rPr>
        <w:t>,</w:t>
      </w:r>
      <w:r w:rsidR="004F6F95" w:rsidRPr="00617F93">
        <w:rPr>
          <w:rFonts w:ascii="Arial" w:hAnsi="Arial" w:cs="Arial"/>
          <w:sz w:val="20"/>
          <w:szCs w:val="20"/>
        </w:rPr>
        <w:t xml:space="preserve"> przedsięwzięcie</w:t>
      </w:r>
      <w:r w:rsidR="00466AF3" w:rsidRPr="00617F93">
        <w:rPr>
          <w:rFonts w:ascii="Arial" w:hAnsi="Arial" w:cs="Arial"/>
          <w:sz w:val="20"/>
          <w:szCs w:val="20"/>
        </w:rPr>
        <w:t xml:space="preserve"> nie wymaga przeprowadzenia oceny oddziaływania na środowisko</w:t>
      </w:r>
      <w:r w:rsidR="00DC6FB9" w:rsidRPr="00617F93">
        <w:rPr>
          <w:rFonts w:ascii="Arial" w:hAnsi="Arial" w:cs="Arial"/>
          <w:sz w:val="20"/>
          <w:szCs w:val="20"/>
        </w:rPr>
        <w:t>.</w:t>
      </w:r>
    </w:p>
    <w:p w:rsidR="00466AF3" w:rsidRPr="00A5370B" w:rsidRDefault="00466AF3" w:rsidP="003C0707">
      <w:pPr>
        <w:spacing w:after="120" w:line="260" w:lineRule="exact"/>
        <w:jc w:val="both"/>
        <w:rPr>
          <w:rFonts w:ascii="Arial" w:hAnsi="Arial" w:cs="Arial"/>
          <w:sz w:val="20"/>
          <w:szCs w:val="20"/>
        </w:rPr>
      </w:pPr>
      <w:r w:rsidRPr="00A5370B">
        <w:rPr>
          <w:rFonts w:ascii="Arial" w:hAnsi="Arial" w:cs="Arial"/>
          <w:sz w:val="20"/>
          <w:szCs w:val="20"/>
        </w:rPr>
        <w:t xml:space="preserve">Po przeanalizowaniu przedłożonej w sprawie dokumentacji, odnosząc się do uwarunkowań wynikających z art. 63 ust. 1 ustawy ooś oraz do stanowisk Regionalnego Dyrektora Ochrony Środowiska w Szczecinie, Dyrektora Zarządu </w:t>
      </w:r>
      <w:r w:rsidR="00135AB7" w:rsidRPr="00A5370B">
        <w:rPr>
          <w:rFonts w:ascii="Arial" w:hAnsi="Arial" w:cs="Arial"/>
          <w:sz w:val="20"/>
          <w:szCs w:val="20"/>
        </w:rPr>
        <w:t xml:space="preserve">Zlewni </w:t>
      </w:r>
      <w:r w:rsidRPr="00A5370B">
        <w:rPr>
          <w:rFonts w:ascii="Arial" w:hAnsi="Arial" w:cs="Arial"/>
          <w:sz w:val="20"/>
          <w:szCs w:val="20"/>
        </w:rPr>
        <w:t xml:space="preserve">w Szczecinie PGW Wody Polskie oraz stanowiska Państwowego </w:t>
      </w:r>
      <w:r w:rsidR="0067140C" w:rsidRPr="00A5370B">
        <w:rPr>
          <w:rFonts w:ascii="Arial" w:hAnsi="Arial" w:cs="Arial"/>
          <w:sz w:val="20"/>
          <w:szCs w:val="20"/>
        </w:rPr>
        <w:t>Granicznego</w:t>
      </w:r>
      <w:r w:rsidRPr="00A5370B">
        <w:rPr>
          <w:rFonts w:ascii="Arial" w:hAnsi="Arial" w:cs="Arial"/>
          <w:sz w:val="20"/>
          <w:szCs w:val="20"/>
        </w:rPr>
        <w:t xml:space="preserve"> Inspek</w:t>
      </w:r>
      <w:r w:rsidR="00135AB7" w:rsidRPr="00A5370B">
        <w:rPr>
          <w:rFonts w:ascii="Arial" w:hAnsi="Arial" w:cs="Arial"/>
          <w:sz w:val="20"/>
          <w:szCs w:val="20"/>
        </w:rPr>
        <w:t xml:space="preserve">tora Sanitarnego w Szczecinie, </w:t>
      </w:r>
      <w:r w:rsidRPr="00A5370B">
        <w:rPr>
          <w:rFonts w:ascii="Arial" w:hAnsi="Arial" w:cs="Arial"/>
          <w:sz w:val="20"/>
          <w:szCs w:val="20"/>
        </w:rPr>
        <w:t>tut. organ odstąpił od obowiązku przeprowadzenia oceny oddziaływania na środowisko dla przedmiotowego przedsięwzięcia.</w:t>
      </w:r>
    </w:p>
    <w:p w:rsidR="00466AF3" w:rsidRPr="00A5370B" w:rsidRDefault="00466AF3" w:rsidP="003C0707">
      <w:pPr>
        <w:spacing w:after="360" w:line="260" w:lineRule="exact"/>
        <w:jc w:val="both"/>
        <w:rPr>
          <w:rFonts w:ascii="Arial" w:hAnsi="Arial" w:cs="Arial"/>
          <w:sz w:val="20"/>
          <w:szCs w:val="20"/>
        </w:rPr>
      </w:pPr>
      <w:r w:rsidRPr="00A5370B">
        <w:rPr>
          <w:rFonts w:ascii="Arial" w:hAnsi="Arial" w:cs="Arial"/>
          <w:sz w:val="20"/>
          <w:szCs w:val="20"/>
        </w:rPr>
        <w:t>Zatem niniejsza decyzja została wydana w oparciu o art. 104 ustawy kpa stanowiący, iż załatwienie sprawy przez organ administracji publicznej odbywa się przez wydanie decyzji oraz na podstawie zebranego podczas postępowania materiału dowodowego, jak również w oparciu o art. 84 ustawy ooś, zgodnie z którym w przypadku nieprzeprowadzenia oceny oddziaływania na środowisko, właściwy organ stwierdza brak potrzeby przeprowadzenia tej oceny. Odstępując od konieczności przeprowadzenia oceny, tutejszy organ dokonał analizy na podstawie art. 63 ustawy ooś i kierował się następującymi przesłankami:</w:t>
      </w:r>
    </w:p>
    <w:p w:rsidR="00466AF3" w:rsidRPr="00A5370B" w:rsidRDefault="00466AF3" w:rsidP="003C0707">
      <w:pPr>
        <w:spacing w:after="120" w:line="260" w:lineRule="exact"/>
        <w:jc w:val="both"/>
        <w:rPr>
          <w:rFonts w:ascii="Arial" w:hAnsi="Arial" w:cs="Arial"/>
          <w:sz w:val="20"/>
          <w:szCs w:val="20"/>
        </w:rPr>
      </w:pPr>
      <w:r w:rsidRPr="00A5370B">
        <w:rPr>
          <w:rFonts w:ascii="Arial" w:hAnsi="Arial" w:cs="Arial"/>
          <w:sz w:val="20"/>
          <w:szCs w:val="20"/>
        </w:rPr>
        <w:t>I. Rodzajem i charakterystyką przedsięwzięcia.</w:t>
      </w:r>
    </w:p>
    <w:p w:rsidR="00920013" w:rsidRDefault="00920013" w:rsidP="003C0707">
      <w:pPr>
        <w:spacing w:after="120" w:line="260" w:lineRule="exact"/>
        <w:jc w:val="both"/>
        <w:rPr>
          <w:rFonts w:ascii="Arial" w:hAnsi="Arial" w:cs="Arial"/>
          <w:sz w:val="20"/>
          <w:szCs w:val="20"/>
        </w:rPr>
      </w:pPr>
      <w:r w:rsidRPr="009F1D44">
        <w:rPr>
          <w:rFonts w:ascii="Arial" w:hAnsi="Arial" w:cs="Arial"/>
          <w:sz w:val="20"/>
          <w:szCs w:val="20"/>
        </w:rPr>
        <w:t>Przedmiotow</w:t>
      </w:r>
      <w:r>
        <w:rPr>
          <w:rFonts w:ascii="Arial" w:hAnsi="Arial" w:cs="Arial"/>
          <w:sz w:val="20"/>
          <w:szCs w:val="20"/>
        </w:rPr>
        <w:t>e</w:t>
      </w:r>
      <w:r w:rsidRPr="009F1D44">
        <w:rPr>
          <w:rFonts w:ascii="Arial" w:hAnsi="Arial" w:cs="Arial"/>
          <w:sz w:val="20"/>
          <w:szCs w:val="20"/>
        </w:rPr>
        <w:t xml:space="preserve"> </w:t>
      </w:r>
      <w:r>
        <w:rPr>
          <w:rFonts w:ascii="Arial" w:hAnsi="Arial" w:cs="Arial"/>
          <w:sz w:val="20"/>
          <w:szCs w:val="20"/>
        </w:rPr>
        <w:t xml:space="preserve">przedsięwzięcie planowane jest do zrealizowania na fragmencie </w:t>
      </w:r>
      <w:r w:rsidRPr="00DA4FFF">
        <w:rPr>
          <w:rFonts w:ascii="Arial" w:hAnsi="Arial" w:cs="Arial"/>
          <w:sz w:val="20"/>
          <w:szCs w:val="20"/>
        </w:rPr>
        <w:t xml:space="preserve">działki nr </w:t>
      </w:r>
      <w:r>
        <w:rPr>
          <w:rFonts w:ascii="Arial" w:hAnsi="Arial" w:cs="Arial"/>
          <w:sz w:val="20"/>
          <w:szCs w:val="20"/>
        </w:rPr>
        <w:t xml:space="preserve">3/4 </w:t>
      </w:r>
      <w:r>
        <w:rPr>
          <w:rFonts w:ascii="Arial" w:hAnsi="Arial" w:cs="Arial"/>
          <w:sz w:val="20"/>
          <w:szCs w:val="20"/>
        </w:rPr>
        <w:br/>
        <w:t>w</w:t>
      </w:r>
      <w:r w:rsidRPr="00DA4FFF">
        <w:rPr>
          <w:rFonts w:ascii="Arial" w:hAnsi="Arial" w:cs="Arial"/>
          <w:sz w:val="20"/>
          <w:szCs w:val="20"/>
        </w:rPr>
        <w:t xml:space="preserve"> obręb</w:t>
      </w:r>
      <w:r>
        <w:rPr>
          <w:rFonts w:ascii="Arial" w:hAnsi="Arial" w:cs="Arial"/>
          <w:sz w:val="20"/>
          <w:szCs w:val="20"/>
        </w:rPr>
        <w:t>ie</w:t>
      </w:r>
      <w:r w:rsidRPr="00DA4FFF">
        <w:rPr>
          <w:rFonts w:ascii="Arial" w:hAnsi="Arial" w:cs="Arial"/>
          <w:sz w:val="20"/>
          <w:szCs w:val="20"/>
        </w:rPr>
        <w:t xml:space="preserve"> </w:t>
      </w:r>
      <w:r>
        <w:rPr>
          <w:rFonts w:ascii="Arial" w:hAnsi="Arial" w:cs="Arial"/>
          <w:sz w:val="20"/>
          <w:szCs w:val="20"/>
        </w:rPr>
        <w:t xml:space="preserve">1084 Szczecin i </w:t>
      </w:r>
      <w:r w:rsidRPr="009F1D44">
        <w:rPr>
          <w:rFonts w:ascii="Arial" w:hAnsi="Arial" w:cs="Arial"/>
          <w:sz w:val="20"/>
          <w:szCs w:val="20"/>
        </w:rPr>
        <w:t xml:space="preserve"> polegać będzie na budowie trzech elastycznych zbiorników na nawóz mineralny w postaci płynnej, będący roztworem sale</w:t>
      </w:r>
      <w:r>
        <w:rPr>
          <w:rFonts w:ascii="Arial" w:hAnsi="Arial" w:cs="Arial"/>
          <w:sz w:val="20"/>
          <w:szCs w:val="20"/>
        </w:rPr>
        <w:t>trzano-mocznikowym o nazwie RSM.</w:t>
      </w:r>
      <w:r w:rsidRPr="009F1D44">
        <w:rPr>
          <w:rFonts w:ascii="Arial" w:hAnsi="Arial" w:cs="Arial"/>
          <w:sz w:val="20"/>
          <w:szCs w:val="20"/>
        </w:rPr>
        <w:t xml:space="preserve"> </w:t>
      </w:r>
      <w:r>
        <w:rPr>
          <w:rFonts w:ascii="Arial" w:hAnsi="Arial" w:cs="Arial"/>
          <w:sz w:val="20"/>
          <w:szCs w:val="20"/>
        </w:rPr>
        <w:t>Pojemność</w:t>
      </w:r>
      <w:r w:rsidRPr="009F1D44">
        <w:rPr>
          <w:rFonts w:ascii="Arial" w:hAnsi="Arial" w:cs="Arial"/>
          <w:sz w:val="20"/>
          <w:szCs w:val="20"/>
        </w:rPr>
        <w:t xml:space="preserve"> </w:t>
      </w:r>
      <w:r>
        <w:rPr>
          <w:rFonts w:ascii="Arial" w:hAnsi="Arial" w:cs="Arial"/>
          <w:sz w:val="20"/>
          <w:szCs w:val="20"/>
        </w:rPr>
        <w:t xml:space="preserve">każdego ze zbiorników ma wynosić </w:t>
      </w:r>
      <w:r w:rsidRPr="009F1D44">
        <w:rPr>
          <w:rFonts w:ascii="Arial" w:hAnsi="Arial" w:cs="Arial"/>
          <w:sz w:val="20"/>
          <w:szCs w:val="20"/>
        </w:rPr>
        <w:t>1000 m</w:t>
      </w:r>
      <w:r w:rsidRPr="009F1D44">
        <w:rPr>
          <w:rFonts w:ascii="Arial" w:hAnsi="Arial" w:cs="Arial"/>
          <w:sz w:val="20"/>
          <w:szCs w:val="20"/>
          <w:vertAlign w:val="superscript"/>
        </w:rPr>
        <w:t>3</w:t>
      </w:r>
      <w:r w:rsidRPr="009F1D44">
        <w:rPr>
          <w:rFonts w:ascii="Arial" w:hAnsi="Arial" w:cs="Arial"/>
          <w:sz w:val="20"/>
          <w:szCs w:val="20"/>
        </w:rPr>
        <w:t>.</w:t>
      </w:r>
      <w:r>
        <w:rPr>
          <w:rFonts w:ascii="Arial" w:hAnsi="Arial" w:cs="Arial"/>
          <w:sz w:val="20"/>
          <w:szCs w:val="20"/>
        </w:rPr>
        <w:t xml:space="preserve"> </w:t>
      </w:r>
      <w:r w:rsidRPr="00920013">
        <w:rPr>
          <w:rFonts w:ascii="Arial" w:hAnsi="Arial" w:cs="Arial"/>
          <w:sz w:val="20"/>
          <w:szCs w:val="20"/>
        </w:rPr>
        <w:t>Planowana inwestycja realizowana będzie na terenie portu Szczecin, w obrębie nabrzeża Ukraińskiego znajdującego się przy Basenie Zachodnim.</w:t>
      </w:r>
    </w:p>
    <w:p w:rsidR="00FB2154" w:rsidRDefault="00FB2154" w:rsidP="003C0707">
      <w:pPr>
        <w:spacing w:after="120" w:line="260" w:lineRule="exact"/>
        <w:jc w:val="both"/>
        <w:rPr>
          <w:rFonts w:ascii="Arial" w:hAnsi="Arial" w:cs="Arial"/>
          <w:sz w:val="20"/>
          <w:szCs w:val="20"/>
        </w:rPr>
      </w:pPr>
      <w:r>
        <w:rPr>
          <w:rFonts w:ascii="Arial" w:hAnsi="Arial" w:cs="Arial"/>
          <w:sz w:val="20"/>
          <w:szCs w:val="20"/>
        </w:rPr>
        <w:t>DB Port Szczecin Sp. z o.o. prowadzi działalność polegającą na prowadzeniu usług przeładunkowych.</w:t>
      </w:r>
      <w:r w:rsidR="00A92165">
        <w:rPr>
          <w:rFonts w:ascii="Arial" w:hAnsi="Arial" w:cs="Arial"/>
          <w:sz w:val="20"/>
          <w:szCs w:val="20"/>
        </w:rPr>
        <w:t xml:space="preserve"> Na nabrzeżu Ukraińskim w</w:t>
      </w:r>
      <w:r w:rsidR="00A92165" w:rsidRPr="00A92165">
        <w:rPr>
          <w:rFonts w:ascii="Arial" w:hAnsi="Arial" w:cs="Arial"/>
          <w:sz w:val="20"/>
          <w:szCs w:val="20"/>
        </w:rPr>
        <w:t xml:space="preserve"> ramach działalności prowadzone są przeładunki drobnicowe</w:t>
      </w:r>
      <w:r w:rsidR="008B21B9">
        <w:rPr>
          <w:rFonts w:ascii="Arial" w:hAnsi="Arial" w:cs="Arial"/>
          <w:sz w:val="20"/>
          <w:szCs w:val="20"/>
        </w:rPr>
        <w:t xml:space="preserve">. </w:t>
      </w:r>
      <w:r w:rsidR="00886257" w:rsidRPr="00886257">
        <w:rPr>
          <w:rFonts w:ascii="Arial" w:hAnsi="Arial" w:cs="Arial"/>
          <w:sz w:val="20"/>
          <w:szCs w:val="20"/>
        </w:rPr>
        <w:t xml:space="preserve">Planowane przedsięwzięcie </w:t>
      </w:r>
      <w:r w:rsidR="00886257">
        <w:rPr>
          <w:rFonts w:ascii="Arial" w:hAnsi="Arial" w:cs="Arial"/>
          <w:sz w:val="20"/>
          <w:szCs w:val="20"/>
        </w:rPr>
        <w:t>polegające na</w:t>
      </w:r>
      <w:r w:rsidR="00886257" w:rsidRPr="00886257">
        <w:rPr>
          <w:rFonts w:ascii="Arial" w:hAnsi="Arial" w:cs="Arial"/>
          <w:sz w:val="20"/>
          <w:szCs w:val="20"/>
        </w:rPr>
        <w:t xml:space="preserve"> magazynowani</w:t>
      </w:r>
      <w:r w:rsidR="00886257">
        <w:rPr>
          <w:rFonts w:ascii="Arial" w:hAnsi="Arial" w:cs="Arial"/>
          <w:sz w:val="20"/>
          <w:szCs w:val="20"/>
        </w:rPr>
        <w:t>u</w:t>
      </w:r>
      <w:r w:rsidR="00886257" w:rsidRPr="00886257">
        <w:rPr>
          <w:rFonts w:ascii="Arial" w:hAnsi="Arial" w:cs="Arial"/>
          <w:sz w:val="20"/>
          <w:szCs w:val="20"/>
        </w:rPr>
        <w:t xml:space="preserve"> i przeładun</w:t>
      </w:r>
      <w:r w:rsidR="00886257">
        <w:rPr>
          <w:rFonts w:ascii="Arial" w:hAnsi="Arial" w:cs="Arial"/>
          <w:sz w:val="20"/>
          <w:szCs w:val="20"/>
        </w:rPr>
        <w:t>ku</w:t>
      </w:r>
      <w:r w:rsidR="00886257" w:rsidRPr="00886257">
        <w:rPr>
          <w:rFonts w:ascii="Arial" w:hAnsi="Arial" w:cs="Arial"/>
          <w:sz w:val="20"/>
          <w:szCs w:val="20"/>
        </w:rPr>
        <w:t xml:space="preserve"> jednego rodzaju nawozu </w:t>
      </w:r>
      <w:r w:rsidR="00886257">
        <w:rPr>
          <w:rFonts w:ascii="Arial" w:hAnsi="Arial" w:cs="Arial"/>
          <w:sz w:val="20"/>
          <w:szCs w:val="20"/>
        </w:rPr>
        <w:t>płynnego odbywać się będzie 2–</w:t>
      </w:r>
      <w:r w:rsidR="00886257" w:rsidRPr="00886257">
        <w:rPr>
          <w:rFonts w:ascii="Arial" w:hAnsi="Arial" w:cs="Arial"/>
          <w:sz w:val="20"/>
          <w:szCs w:val="20"/>
        </w:rPr>
        <w:t xml:space="preserve">3 razy w roku, co wynika z sezonowości prac w rolnictwie. Jednorazowo przeładowywane </w:t>
      </w:r>
      <w:r w:rsidR="00886257">
        <w:rPr>
          <w:rFonts w:ascii="Arial" w:hAnsi="Arial" w:cs="Arial"/>
          <w:sz w:val="20"/>
          <w:szCs w:val="20"/>
        </w:rPr>
        <w:t>będą</w:t>
      </w:r>
      <w:r w:rsidR="00886257" w:rsidRPr="00886257">
        <w:rPr>
          <w:rFonts w:ascii="Arial" w:hAnsi="Arial" w:cs="Arial"/>
          <w:sz w:val="20"/>
          <w:szCs w:val="20"/>
        </w:rPr>
        <w:t xml:space="preserve"> 3 tys</w:t>
      </w:r>
      <w:r w:rsidR="00886257">
        <w:rPr>
          <w:rFonts w:ascii="Arial" w:hAnsi="Arial" w:cs="Arial"/>
          <w:sz w:val="20"/>
          <w:szCs w:val="20"/>
        </w:rPr>
        <w:t>iące ton (</w:t>
      </w:r>
      <w:r w:rsidR="00886257" w:rsidRPr="00886257">
        <w:rPr>
          <w:rFonts w:ascii="Arial" w:hAnsi="Arial" w:cs="Arial"/>
          <w:sz w:val="20"/>
          <w:szCs w:val="20"/>
        </w:rPr>
        <w:t>9 tys</w:t>
      </w:r>
      <w:r w:rsidR="00886257">
        <w:rPr>
          <w:rFonts w:ascii="Arial" w:hAnsi="Arial" w:cs="Arial"/>
          <w:sz w:val="20"/>
          <w:szCs w:val="20"/>
        </w:rPr>
        <w:t>ięcy</w:t>
      </w:r>
      <w:r w:rsidR="00886257" w:rsidRPr="00886257">
        <w:rPr>
          <w:rFonts w:ascii="Arial" w:hAnsi="Arial" w:cs="Arial"/>
          <w:sz w:val="20"/>
          <w:szCs w:val="20"/>
        </w:rPr>
        <w:t xml:space="preserve"> ton w ciągu roku</w:t>
      </w:r>
      <w:r w:rsidR="00886257">
        <w:rPr>
          <w:rFonts w:ascii="Arial" w:hAnsi="Arial" w:cs="Arial"/>
          <w:sz w:val="20"/>
          <w:szCs w:val="20"/>
        </w:rPr>
        <w:t>)</w:t>
      </w:r>
      <w:r w:rsidR="00886257" w:rsidRPr="00886257">
        <w:rPr>
          <w:rFonts w:ascii="Arial" w:hAnsi="Arial" w:cs="Arial"/>
          <w:sz w:val="20"/>
          <w:szCs w:val="20"/>
        </w:rPr>
        <w:t xml:space="preserve">. Projektowane zbiorniki będą zlokalizowane w północnej części nabrzeża Ukraińskiego, na zapleczu umocnienia brzegowego </w:t>
      </w:r>
      <w:r w:rsidR="00135AA7">
        <w:rPr>
          <w:rFonts w:ascii="Arial" w:hAnsi="Arial" w:cs="Arial"/>
          <w:sz w:val="20"/>
          <w:szCs w:val="20"/>
        </w:rPr>
        <w:br/>
      </w:r>
      <w:r w:rsidR="00886257" w:rsidRPr="00886257">
        <w:rPr>
          <w:rFonts w:ascii="Arial" w:hAnsi="Arial" w:cs="Arial"/>
          <w:sz w:val="20"/>
          <w:szCs w:val="20"/>
        </w:rPr>
        <w:t xml:space="preserve">o nazwie </w:t>
      </w:r>
      <w:r w:rsidR="00D94208">
        <w:rPr>
          <w:rFonts w:ascii="Arial" w:hAnsi="Arial" w:cs="Arial"/>
          <w:sz w:val="20"/>
          <w:szCs w:val="20"/>
        </w:rPr>
        <w:t>N</w:t>
      </w:r>
      <w:r w:rsidR="00886257" w:rsidRPr="00886257">
        <w:rPr>
          <w:rFonts w:ascii="Arial" w:hAnsi="Arial" w:cs="Arial"/>
          <w:sz w:val="20"/>
          <w:szCs w:val="20"/>
        </w:rPr>
        <w:t>abrzeże Kubańskie, które stanowi przedłużenie nabrzeża Ukraińskiego.</w:t>
      </w:r>
      <w:r w:rsidR="00111147">
        <w:rPr>
          <w:rFonts w:ascii="Arial" w:hAnsi="Arial" w:cs="Arial"/>
          <w:sz w:val="20"/>
          <w:szCs w:val="20"/>
        </w:rPr>
        <w:t xml:space="preserve"> Powierzchnia inwestycji wyniesie 0,2500 ha</w:t>
      </w:r>
      <w:r w:rsidR="003371FF">
        <w:rPr>
          <w:rFonts w:ascii="Arial" w:hAnsi="Arial" w:cs="Arial"/>
          <w:sz w:val="20"/>
          <w:szCs w:val="20"/>
        </w:rPr>
        <w:t>, natomiast powierzchnia całkowita działki wynosi</w:t>
      </w:r>
      <w:r w:rsidR="002522DD">
        <w:rPr>
          <w:rFonts w:ascii="Arial" w:hAnsi="Arial" w:cs="Arial"/>
          <w:sz w:val="20"/>
          <w:szCs w:val="20"/>
        </w:rPr>
        <w:t xml:space="preserve"> </w:t>
      </w:r>
      <w:r w:rsidR="002522DD" w:rsidRPr="002522DD">
        <w:rPr>
          <w:rFonts w:ascii="Arial" w:hAnsi="Arial" w:cs="Arial"/>
          <w:sz w:val="20"/>
          <w:szCs w:val="20"/>
        </w:rPr>
        <w:t>4</w:t>
      </w:r>
      <w:r w:rsidR="002522DD">
        <w:rPr>
          <w:rFonts w:ascii="Arial" w:hAnsi="Arial" w:cs="Arial"/>
          <w:sz w:val="20"/>
          <w:szCs w:val="20"/>
        </w:rPr>
        <w:t>,</w:t>
      </w:r>
      <w:r w:rsidR="002522DD" w:rsidRPr="002522DD">
        <w:rPr>
          <w:rFonts w:ascii="Arial" w:hAnsi="Arial" w:cs="Arial"/>
          <w:sz w:val="20"/>
          <w:szCs w:val="20"/>
        </w:rPr>
        <w:t>4528</w:t>
      </w:r>
      <w:r w:rsidR="002522DD">
        <w:rPr>
          <w:rFonts w:ascii="Arial" w:hAnsi="Arial" w:cs="Arial"/>
          <w:sz w:val="20"/>
          <w:szCs w:val="20"/>
        </w:rPr>
        <w:t xml:space="preserve"> ha.</w:t>
      </w:r>
    </w:p>
    <w:p w:rsidR="00920013" w:rsidRPr="00D006FE" w:rsidRDefault="00920013" w:rsidP="00051A11">
      <w:pPr>
        <w:spacing w:after="120" w:line="260" w:lineRule="exact"/>
        <w:jc w:val="both"/>
        <w:rPr>
          <w:rFonts w:ascii="Arial" w:hAnsi="Arial" w:cs="Arial"/>
          <w:sz w:val="20"/>
          <w:szCs w:val="20"/>
        </w:rPr>
      </w:pPr>
      <w:r w:rsidRPr="000A557D">
        <w:rPr>
          <w:rFonts w:ascii="Arial" w:hAnsi="Arial" w:cs="Arial"/>
          <w:sz w:val="20"/>
          <w:szCs w:val="20"/>
        </w:rPr>
        <w:t>Zbiorniki usytuowane zostaną w obszarze poza konstrukcją nabrzeża</w:t>
      </w:r>
      <w:r w:rsidR="00A842E5">
        <w:rPr>
          <w:rFonts w:ascii="Arial" w:hAnsi="Arial" w:cs="Arial"/>
          <w:sz w:val="20"/>
          <w:szCs w:val="20"/>
        </w:rPr>
        <w:t xml:space="preserve">, </w:t>
      </w:r>
      <w:r w:rsidR="00A842E5" w:rsidRPr="00A842E5">
        <w:rPr>
          <w:rFonts w:ascii="Arial" w:hAnsi="Arial" w:cs="Arial"/>
          <w:sz w:val="20"/>
          <w:szCs w:val="20"/>
        </w:rPr>
        <w:t>na odpowiednio przygotowanym podłożu piaszczystym odseparowanym od zbiorników specjalną matą ochronną</w:t>
      </w:r>
      <w:r w:rsidRPr="000A557D">
        <w:rPr>
          <w:rFonts w:ascii="Arial" w:hAnsi="Arial" w:cs="Arial"/>
          <w:sz w:val="20"/>
          <w:szCs w:val="20"/>
        </w:rPr>
        <w:t xml:space="preserve"> </w:t>
      </w:r>
      <w:r w:rsidR="00A842E5">
        <w:rPr>
          <w:rFonts w:ascii="Arial" w:hAnsi="Arial" w:cs="Arial"/>
          <w:sz w:val="20"/>
          <w:szCs w:val="20"/>
        </w:rPr>
        <w:br/>
      </w:r>
      <w:r w:rsidRPr="000A557D">
        <w:rPr>
          <w:rFonts w:ascii="Arial" w:hAnsi="Arial" w:cs="Arial"/>
          <w:sz w:val="20"/>
          <w:szCs w:val="20"/>
        </w:rPr>
        <w:t>i połączone ze stałym rurociągiem doprowadzonym do krawędzi nawierzchni wzdłuż nabrzeża.</w:t>
      </w:r>
      <w:r>
        <w:rPr>
          <w:rFonts w:ascii="Arial" w:hAnsi="Arial" w:cs="Arial"/>
          <w:sz w:val="20"/>
          <w:szCs w:val="20"/>
        </w:rPr>
        <w:t xml:space="preserve"> </w:t>
      </w:r>
      <w:r w:rsidR="00396ABB" w:rsidRPr="00396ABB">
        <w:rPr>
          <w:rFonts w:ascii="Arial" w:hAnsi="Arial" w:cs="Arial"/>
          <w:sz w:val="20"/>
          <w:szCs w:val="20"/>
        </w:rPr>
        <w:t>Rurociąg wyposażony będzie w zawory odcinające</w:t>
      </w:r>
      <w:r w:rsidR="00396ABB">
        <w:rPr>
          <w:rFonts w:ascii="Arial" w:hAnsi="Arial" w:cs="Arial"/>
          <w:sz w:val="20"/>
          <w:szCs w:val="20"/>
        </w:rPr>
        <w:t xml:space="preserve"> </w:t>
      </w:r>
      <w:r w:rsidR="00396ABB" w:rsidRPr="00396ABB">
        <w:rPr>
          <w:rFonts w:ascii="Arial" w:hAnsi="Arial" w:cs="Arial"/>
          <w:sz w:val="20"/>
          <w:szCs w:val="20"/>
        </w:rPr>
        <w:t>w miejscach podłączenia elastycznych przewodów łączących poszcz</w:t>
      </w:r>
      <w:r w:rsidR="00396ABB">
        <w:rPr>
          <w:rFonts w:ascii="Arial" w:hAnsi="Arial" w:cs="Arial"/>
          <w:sz w:val="20"/>
          <w:szCs w:val="20"/>
        </w:rPr>
        <w:t xml:space="preserve">ególne zbiorniki z rurociągiem oraz </w:t>
      </w:r>
      <w:r w:rsidR="00396ABB" w:rsidRPr="00396ABB">
        <w:rPr>
          <w:rFonts w:ascii="Arial" w:hAnsi="Arial" w:cs="Arial"/>
          <w:sz w:val="20"/>
          <w:szCs w:val="20"/>
        </w:rPr>
        <w:t xml:space="preserve">na końcu rurociągu, przy krawędzi nawierzchni </w:t>
      </w:r>
      <w:r w:rsidR="00396ABB" w:rsidRPr="00396ABB">
        <w:rPr>
          <w:rFonts w:ascii="Arial" w:hAnsi="Arial" w:cs="Arial"/>
          <w:sz w:val="20"/>
          <w:szCs w:val="20"/>
        </w:rPr>
        <w:lastRenderedPageBreak/>
        <w:t>wzdłuż nabrzeża.</w:t>
      </w:r>
      <w:r w:rsidR="00051A11">
        <w:rPr>
          <w:rFonts w:ascii="Arial" w:hAnsi="Arial" w:cs="Arial"/>
          <w:sz w:val="20"/>
          <w:szCs w:val="20"/>
        </w:rPr>
        <w:t xml:space="preserve"> </w:t>
      </w:r>
      <w:r w:rsidR="000B1982" w:rsidRPr="000B1982">
        <w:rPr>
          <w:rFonts w:ascii="Arial" w:hAnsi="Arial" w:cs="Arial"/>
          <w:sz w:val="20"/>
          <w:szCs w:val="20"/>
        </w:rPr>
        <w:t xml:space="preserve">Stanowisko odbioru zlokalizowane będzie na obszarze nawierzchni nabrzeża </w:t>
      </w:r>
      <w:r w:rsidR="00051A11">
        <w:rPr>
          <w:rFonts w:ascii="Arial" w:hAnsi="Arial" w:cs="Arial"/>
          <w:sz w:val="20"/>
          <w:szCs w:val="20"/>
        </w:rPr>
        <w:br/>
      </w:r>
      <w:r w:rsidR="000B1982" w:rsidRPr="000B1982">
        <w:rPr>
          <w:rFonts w:ascii="Arial" w:hAnsi="Arial" w:cs="Arial"/>
          <w:sz w:val="20"/>
          <w:szCs w:val="20"/>
        </w:rPr>
        <w:t>w rejonie końca stałego rurociągu. Przesyłanie ze zbiorników do cystern następowało będzie za pomocą pomp własnych cystern lub dodatkowej pompy elektrycznej włączanej do systemu przesyłowego na końcu rurociągu stałego</w:t>
      </w:r>
      <w:r w:rsidR="000B1982">
        <w:rPr>
          <w:rFonts w:ascii="Arial" w:hAnsi="Arial" w:cs="Arial"/>
          <w:sz w:val="20"/>
          <w:szCs w:val="20"/>
        </w:rPr>
        <w:t>.</w:t>
      </w:r>
    </w:p>
    <w:p w:rsidR="00466AF3" w:rsidRPr="001B073D" w:rsidRDefault="00466AF3" w:rsidP="003C0707">
      <w:pPr>
        <w:spacing w:after="120" w:line="260" w:lineRule="exact"/>
        <w:jc w:val="both"/>
        <w:rPr>
          <w:rFonts w:ascii="Arial" w:hAnsi="Arial" w:cs="Arial"/>
          <w:sz w:val="20"/>
          <w:szCs w:val="20"/>
        </w:rPr>
      </w:pPr>
      <w:r w:rsidRPr="001B073D">
        <w:rPr>
          <w:rFonts w:ascii="Arial" w:hAnsi="Arial" w:cs="Arial"/>
          <w:sz w:val="20"/>
          <w:szCs w:val="20"/>
          <w:u w:val="single"/>
        </w:rPr>
        <w:t>Etap realizacji</w:t>
      </w:r>
    </w:p>
    <w:p w:rsidR="00BA3A54" w:rsidRPr="00756D24" w:rsidRDefault="000A6E95" w:rsidP="003C0707">
      <w:pPr>
        <w:spacing w:after="120" w:line="260" w:lineRule="exact"/>
        <w:jc w:val="both"/>
        <w:rPr>
          <w:rFonts w:ascii="Arial" w:hAnsi="Arial" w:cs="Arial"/>
          <w:color w:val="FF0000"/>
          <w:sz w:val="20"/>
          <w:szCs w:val="20"/>
        </w:rPr>
      </w:pPr>
      <w:r w:rsidRPr="000A6E95">
        <w:rPr>
          <w:rFonts w:ascii="Arial" w:hAnsi="Arial" w:cs="Arial"/>
          <w:sz w:val="20"/>
          <w:szCs w:val="20"/>
        </w:rPr>
        <w:t>W ramach realizacji inwestycji przewiduje się magazynowanie produktu w trzech elastycznych zbiornikach o pojemności 1000 m</w:t>
      </w:r>
      <w:r w:rsidRPr="000B1982">
        <w:rPr>
          <w:rFonts w:ascii="Arial" w:hAnsi="Arial" w:cs="Arial"/>
          <w:sz w:val="20"/>
          <w:szCs w:val="20"/>
          <w:vertAlign w:val="superscript"/>
        </w:rPr>
        <w:t>3</w:t>
      </w:r>
      <w:r w:rsidRPr="000A6E95">
        <w:rPr>
          <w:rFonts w:ascii="Arial" w:hAnsi="Arial" w:cs="Arial"/>
          <w:sz w:val="20"/>
          <w:szCs w:val="20"/>
        </w:rPr>
        <w:t xml:space="preserve"> i wymiarach 31,70 × 22,20 m (każdy), które ułożone zostaną na odpowiednio przygotowanym podłożu piaszczystym odseparowanym od zbiorników specjalną matą ochronną. </w:t>
      </w:r>
      <w:r w:rsidR="00C477FF" w:rsidRPr="00C477FF">
        <w:rPr>
          <w:rFonts w:ascii="Arial" w:hAnsi="Arial" w:cs="Arial"/>
          <w:sz w:val="20"/>
          <w:szCs w:val="20"/>
        </w:rPr>
        <w:t>Teren przeznaczony pod zagospodarowanie stanowi obszar o powierzchni</w:t>
      </w:r>
      <w:r w:rsidR="00C477FF">
        <w:rPr>
          <w:rFonts w:ascii="Arial" w:hAnsi="Arial" w:cs="Arial"/>
          <w:sz w:val="20"/>
          <w:szCs w:val="20"/>
        </w:rPr>
        <w:t xml:space="preserve"> 0,2500 ha. </w:t>
      </w:r>
      <w:r w:rsidRPr="000A6E95">
        <w:rPr>
          <w:rFonts w:ascii="Arial" w:hAnsi="Arial" w:cs="Arial"/>
          <w:sz w:val="20"/>
          <w:szCs w:val="20"/>
        </w:rPr>
        <w:t>Zbiorniki usytuowane będą na obszarze poza konstrukcją nabrzeża i połączone zostaną ze stałym rurociągiem doprowadzonym do krawędzi nawierzchni wzdłuż nabrzeża</w:t>
      </w:r>
      <w:r>
        <w:rPr>
          <w:rFonts w:ascii="Arial" w:hAnsi="Arial" w:cs="Arial"/>
          <w:sz w:val="20"/>
          <w:szCs w:val="20"/>
        </w:rPr>
        <w:t>.</w:t>
      </w:r>
      <w:r w:rsidR="00C61AF3">
        <w:rPr>
          <w:rFonts w:ascii="Arial" w:hAnsi="Arial" w:cs="Arial"/>
          <w:sz w:val="20"/>
          <w:szCs w:val="20"/>
        </w:rPr>
        <w:t xml:space="preserve"> </w:t>
      </w:r>
      <w:r w:rsidR="00E17596" w:rsidRPr="00E17596">
        <w:rPr>
          <w:rFonts w:ascii="Arial" w:hAnsi="Arial" w:cs="Arial"/>
          <w:sz w:val="20"/>
          <w:szCs w:val="20"/>
        </w:rPr>
        <w:t>Instalacja zbiornika wymaga płaskiej wypoziomowanej powierzchni wyłożonej tkaniną ochronną</w:t>
      </w:r>
      <w:r w:rsidR="00E17596">
        <w:rPr>
          <w:rFonts w:ascii="Arial" w:hAnsi="Arial" w:cs="Arial"/>
          <w:sz w:val="20"/>
          <w:szCs w:val="20"/>
        </w:rPr>
        <w:t>, w związku z tym</w:t>
      </w:r>
      <w:r w:rsidR="00E17596" w:rsidRPr="00E17596">
        <w:rPr>
          <w:rFonts w:ascii="Arial" w:hAnsi="Arial" w:cs="Arial"/>
          <w:sz w:val="20"/>
          <w:szCs w:val="20"/>
        </w:rPr>
        <w:t xml:space="preserve"> </w:t>
      </w:r>
      <w:r w:rsidR="00E17596">
        <w:rPr>
          <w:rFonts w:ascii="Arial" w:hAnsi="Arial" w:cs="Arial"/>
          <w:sz w:val="20"/>
          <w:szCs w:val="20"/>
        </w:rPr>
        <w:t>p</w:t>
      </w:r>
      <w:r w:rsidR="00C61AF3" w:rsidRPr="00C61AF3">
        <w:rPr>
          <w:rFonts w:ascii="Arial" w:hAnsi="Arial" w:cs="Arial"/>
          <w:sz w:val="20"/>
          <w:szCs w:val="20"/>
        </w:rPr>
        <w:t xml:space="preserve">rzed posadowieniem zbiorników </w:t>
      </w:r>
      <w:r w:rsidR="00CA4B9A">
        <w:rPr>
          <w:rFonts w:ascii="Arial" w:hAnsi="Arial" w:cs="Arial"/>
          <w:sz w:val="20"/>
          <w:szCs w:val="20"/>
        </w:rPr>
        <w:t>nastąpi</w:t>
      </w:r>
      <w:r w:rsidR="00C61AF3" w:rsidRPr="00C61AF3">
        <w:rPr>
          <w:rFonts w:ascii="Arial" w:hAnsi="Arial" w:cs="Arial"/>
          <w:sz w:val="20"/>
          <w:szCs w:val="20"/>
        </w:rPr>
        <w:t xml:space="preserve"> odpowiednie przygotowanie terenu polegające na wyrównaniu terenu </w:t>
      </w:r>
      <w:r w:rsidR="00B5781C">
        <w:rPr>
          <w:rFonts w:ascii="Arial" w:hAnsi="Arial" w:cs="Arial"/>
          <w:sz w:val="20"/>
          <w:szCs w:val="20"/>
        </w:rPr>
        <w:t>i</w:t>
      </w:r>
      <w:r w:rsidR="00C61AF3" w:rsidRPr="00C61AF3">
        <w:rPr>
          <w:rFonts w:ascii="Arial" w:hAnsi="Arial" w:cs="Arial"/>
          <w:sz w:val="20"/>
          <w:szCs w:val="20"/>
        </w:rPr>
        <w:t xml:space="preserve"> ułożeniu membrany oraz płyt betonowych pod planowany rurociąg. Do tych prac niezbędne będzie wykorzystanie sprzętu w postaci koparek oraz dźwigów i samochodów dostawczych.</w:t>
      </w:r>
      <w:r>
        <w:rPr>
          <w:rFonts w:ascii="Arial" w:hAnsi="Arial" w:cs="Arial"/>
          <w:sz w:val="20"/>
          <w:szCs w:val="20"/>
        </w:rPr>
        <w:t xml:space="preserve"> </w:t>
      </w:r>
      <w:r w:rsidR="00C32267" w:rsidRPr="00470F80">
        <w:rPr>
          <w:rFonts w:ascii="Arial" w:hAnsi="Arial" w:cs="Arial"/>
          <w:sz w:val="20"/>
          <w:szCs w:val="20"/>
        </w:rPr>
        <w:t xml:space="preserve">Do prac budowlanych </w:t>
      </w:r>
      <w:r w:rsidR="00470F80" w:rsidRPr="00470F80">
        <w:rPr>
          <w:rFonts w:ascii="Arial" w:hAnsi="Arial" w:cs="Arial"/>
          <w:sz w:val="20"/>
          <w:szCs w:val="20"/>
        </w:rPr>
        <w:t xml:space="preserve">przewiduje się </w:t>
      </w:r>
      <w:r w:rsidR="00C32267" w:rsidRPr="00470F80">
        <w:rPr>
          <w:rFonts w:ascii="Arial" w:hAnsi="Arial" w:cs="Arial"/>
          <w:sz w:val="20"/>
          <w:szCs w:val="20"/>
        </w:rPr>
        <w:t>wykorzystan</w:t>
      </w:r>
      <w:r w:rsidR="00470F80" w:rsidRPr="00470F80">
        <w:rPr>
          <w:rFonts w:ascii="Arial" w:hAnsi="Arial" w:cs="Arial"/>
          <w:sz w:val="20"/>
          <w:szCs w:val="20"/>
        </w:rPr>
        <w:t>i</w:t>
      </w:r>
      <w:r w:rsidR="00C32267" w:rsidRPr="00470F80">
        <w:rPr>
          <w:rFonts w:ascii="Arial" w:hAnsi="Arial" w:cs="Arial"/>
          <w:sz w:val="20"/>
          <w:szCs w:val="20"/>
        </w:rPr>
        <w:t>e surowc</w:t>
      </w:r>
      <w:r w:rsidR="00470F80" w:rsidRPr="00470F80">
        <w:rPr>
          <w:rFonts w:ascii="Arial" w:hAnsi="Arial" w:cs="Arial"/>
          <w:sz w:val="20"/>
          <w:szCs w:val="20"/>
        </w:rPr>
        <w:t>ów</w:t>
      </w:r>
      <w:r w:rsidR="00C32267" w:rsidRPr="00470F80">
        <w:rPr>
          <w:rFonts w:ascii="Arial" w:hAnsi="Arial" w:cs="Arial"/>
          <w:sz w:val="20"/>
          <w:szCs w:val="20"/>
        </w:rPr>
        <w:t xml:space="preserve"> i materiał</w:t>
      </w:r>
      <w:r w:rsidR="00470F80" w:rsidRPr="00470F80">
        <w:rPr>
          <w:rFonts w:ascii="Arial" w:hAnsi="Arial" w:cs="Arial"/>
          <w:sz w:val="20"/>
          <w:szCs w:val="20"/>
        </w:rPr>
        <w:t xml:space="preserve">ów </w:t>
      </w:r>
      <w:r w:rsidR="00C32267" w:rsidRPr="00470F80">
        <w:rPr>
          <w:rFonts w:ascii="Arial" w:hAnsi="Arial" w:cs="Arial"/>
          <w:sz w:val="20"/>
          <w:szCs w:val="20"/>
        </w:rPr>
        <w:t>taki</w:t>
      </w:r>
      <w:r w:rsidR="00470F80" w:rsidRPr="00470F80">
        <w:rPr>
          <w:rFonts w:ascii="Arial" w:hAnsi="Arial" w:cs="Arial"/>
          <w:sz w:val="20"/>
          <w:szCs w:val="20"/>
        </w:rPr>
        <w:t>ch</w:t>
      </w:r>
      <w:r w:rsidR="00C32267" w:rsidRPr="00470F80">
        <w:rPr>
          <w:rFonts w:ascii="Arial" w:hAnsi="Arial" w:cs="Arial"/>
          <w:sz w:val="20"/>
          <w:szCs w:val="20"/>
        </w:rPr>
        <w:t xml:space="preserve"> jak:</w:t>
      </w:r>
      <w:r w:rsidR="00300E6C" w:rsidRPr="00470F80">
        <w:rPr>
          <w:rFonts w:ascii="Arial" w:hAnsi="Arial" w:cs="Arial"/>
          <w:sz w:val="20"/>
          <w:szCs w:val="20"/>
        </w:rPr>
        <w:t xml:space="preserve"> </w:t>
      </w:r>
      <w:r w:rsidR="00470F80" w:rsidRPr="00470F80">
        <w:rPr>
          <w:rFonts w:ascii="Arial" w:hAnsi="Arial" w:cs="Arial"/>
          <w:sz w:val="20"/>
          <w:szCs w:val="20"/>
        </w:rPr>
        <w:t>kruszywa o różnej granulacji, mieszanki betonowej, elementów betonowych, elementy stalowe oraz tworzywa sztuczne</w:t>
      </w:r>
      <w:r w:rsidR="00300E6C" w:rsidRPr="00470F80">
        <w:rPr>
          <w:rFonts w:ascii="Arial" w:hAnsi="Arial" w:cs="Arial"/>
          <w:sz w:val="20"/>
          <w:szCs w:val="20"/>
        </w:rPr>
        <w:t>.</w:t>
      </w:r>
      <w:r w:rsidR="00C32267" w:rsidRPr="00756D24">
        <w:rPr>
          <w:rFonts w:ascii="Arial" w:eastAsia="Times New Roman" w:hAnsi="Arial" w:cs="Arial"/>
          <w:color w:val="FF0000"/>
          <w:sz w:val="20"/>
          <w:szCs w:val="20"/>
          <w:lang w:eastAsia="pl-PL"/>
        </w:rPr>
        <w:t xml:space="preserve"> </w:t>
      </w:r>
      <w:r w:rsidR="00454CD8" w:rsidRPr="0064013B">
        <w:rPr>
          <w:rFonts w:ascii="Arial" w:hAnsi="Arial" w:cs="Arial"/>
          <w:sz w:val="20"/>
          <w:szCs w:val="20"/>
        </w:rPr>
        <w:t xml:space="preserve">Prace budowlane, zgodnie z KIP, będą prowadzone przy użyciu </w:t>
      </w:r>
      <w:r w:rsidR="006956AD" w:rsidRPr="0064013B">
        <w:rPr>
          <w:rFonts w:ascii="Arial" w:hAnsi="Arial" w:cs="Arial"/>
          <w:sz w:val="20"/>
          <w:szCs w:val="20"/>
        </w:rPr>
        <w:t>specjalistycznego sprzętu budowlanego</w:t>
      </w:r>
      <w:r w:rsidR="00454CD8" w:rsidRPr="0064013B">
        <w:rPr>
          <w:rFonts w:ascii="Arial" w:hAnsi="Arial" w:cs="Arial"/>
          <w:sz w:val="20"/>
          <w:szCs w:val="20"/>
        </w:rPr>
        <w:t>.</w:t>
      </w:r>
      <w:r w:rsidR="00454CD8" w:rsidRPr="00756D24">
        <w:rPr>
          <w:rFonts w:ascii="Arial" w:hAnsi="Arial" w:cs="Arial"/>
          <w:color w:val="FF0000"/>
          <w:sz w:val="20"/>
          <w:szCs w:val="20"/>
        </w:rPr>
        <w:t xml:space="preserve"> </w:t>
      </w:r>
      <w:r w:rsidR="000B5983" w:rsidRPr="00331EF6">
        <w:rPr>
          <w:rFonts w:ascii="Arial" w:hAnsi="Arial" w:cs="Arial"/>
          <w:sz w:val="20"/>
          <w:szCs w:val="20"/>
        </w:rPr>
        <w:t>Eksploatacja oraz postoje sprzętu mechanicznego niezbędnego do realizacji przedsięwzięcia będą prowadzone w taki sposób, aby wyeliminować możliwość zanieczyszczenia gruntu oraz wód gruntowych produktami ropopochodnymi</w:t>
      </w:r>
      <w:r w:rsidR="00861D99" w:rsidRPr="00331EF6">
        <w:rPr>
          <w:rFonts w:ascii="Arial" w:hAnsi="Arial" w:cs="Arial"/>
          <w:sz w:val="20"/>
          <w:szCs w:val="20"/>
        </w:rPr>
        <w:t>, zachowany zostanie</w:t>
      </w:r>
      <w:r w:rsidR="004A4E93" w:rsidRPr="00331EF6">
        <w:rPr>
          <w:rFonts w:ascii="Arial" w:hAnsi="Arial" w:cs="Arial"/>
          <w:sz w:val="20"/>
          <w:szCs w:val="20"/>
        </w:rPr>
        <w:t xml:space="preserve"> reżim technologiczny stosując</w:t>
      </w:r>
      <w:r w:rsidR="00861D99" w:rsidRPr="00331EF6">
        <w:rPr>
          <w:rFonts w:ascii="Arial" w:hAnsi="Arial" w:cs="Arial"/>
          <w:sz w:val="20"/>
          <w:szCs w:val="20"/>
        </w:rPr>
        <w:t xml:space="preserve"> wyłącznie</w:t>
      </w:r>
      <w:r w:rsidR="004A4E93" w:rsidRPr="00331EF6">
        <w:rPr>
          <w:rFonts w:ascii="Arial" w:hAnsi="Arial" w:cs="Arial"/>
          <w:sz w:val="20"/>
          <w:szCs w:val="20"/>
        </w:rPr>
        <w:t xml:space="preserve"> maszyny, pojazdy i urządzenia sprawne technicznie, a także</w:t>
      </w:r>
      <w:r w:rsidR="00475B72" w:rsidRPr="00331EF6">
        <w:rPr>
          <w:rFonts w:ascii="Arial" w:hAnsi="Arial" w:cs="Arial"/>
          <w:sz w:val="20"/>
          <w:szCs w:val="20"/>
        </w:rPr>
        <w:t xml:space="preserve"> </w:t>
      </w:r>
      <w:r w:rsidR="00331EF6" w:rsidRPr="00331EF6">
        <w:rPr>
          <w:rFonts w:ascii="Arial" w:hAnsi="Arial" w:cs="Arial"/>
          <w:sz w:val="20"/>
          <w:szCs w:val="20"/>
        </w:rPr>
        <w:t>zapewniony zostanie odpowiedni standard wykonawstwa poszczególnych elementów inwestycji oraz zapewnią swoją wewnętrzną kontrolę nad wykonawstwem w celu uzyskania odpowiedniej jakości wykonywanych prac.</w:t>
      </w:r>
      <w:r w:rsidR="00331EF6">
        <w:rPr>
          <w:rFonts w:ascii="Arial" w:hAnsi="Arial" w:cs="Arial"/>
          <w:color w:val="FF0000"/>
          <w:sz w:val="20"/>
          <w:szCs w:val="20"/>
        </w:rPr>
        <w:t xml:space="preserve"> </w:t>
      </w:r>
      <w:r w:rsidR="00D8132E" w:rsidRPr="00D8132E">
        <w:rPr>
          <w:rFonts w:ascii="Arial" w:hAnsi="Arial" w:cs="Arial"/>
          <w:sz w:val="20"/>
          <w:szCs w:val="20"/>
        </w:rPr>
        <w:t>Teren inwestycyjny wyposażony zostanie w sorbenty na wypadek rozlewu substancji ropopochodnych</w:t>
      </w:r>
      <w:r w:rsidR="00B83ED4" w:rsidRPr="00D8132E">
        <w:rPr>
          <w:rFonts w:ascii="Arial" w:hAnsi="Arial" w:cs="Arial"/>
          <w:sz w:val="20"/>
          <w:szCs w:val="20"/>
        </w:rPr>
        <w:t>.</w:t>
      </w:r>
      <w:r w:rsidR="00B83ED4" w:rsidRPr="00756D24">
        <w:rPr>
          <w:rFonts w:ascii="Arial" w:hAnsi="Arial" w:cs="Arial"/>
          <w:color w:val="FF0000"/>
          <w:sz w:val="20"/>
          <w:szCs w:val="20"/>
        </w:rPr>
        <w:t xml:space="preserve"> </w:t>
      </w:r>
      <w:r w:rsidR="004C50DE" w:rsidRPr="00881E6B">
        <w:rPr>
          <w:rFonts w:ascii="Arial" w:hAnsi="Arial" w:cs="Arial"/>
          <w:sz w:val="20"/>
          <w:szCs w:val="20"/>
        </w:rPr>
        <w:t>Dodatkowo, w celu ochrony środowiska gruntowo-wodnego</w:t>
      </w:r>
      <w:r w:rsidR="004C50DE">
        <w:rPr>
          <w:rFonts w:ascii="Arial" w:hAnsi="Arial" w:cs="Arial"/>
          <w:color w:val="FF0000"/>
          <w:sz w:val="20"/>
          <w:szCs w:val="20"/>
        </w:rPr>
        <w:t xml:space="preserve"> </w:t>
      </w:r>
      <w:r w:rsidR="004C50DE">
        <w:rPr>
          <w:rFonts w:ascii="Arial" w:hAnsi="Arial" w:cs="Arial"/>
          <w:sz w:val="20"/>
          <w:szCs w:val="20"/>
        </w:rPr>
        <w:t>z</w:t>
      </w:r>
      <w:r w:rsidR="004C50DE" w:rsidRPr="00CF42D4">
        <w:rPr>
          <w:rFonts w:ascii="Arial" w:hAnsi="Arial" w:cs="Arial"/>
          <w:sz w:val="20"/>
          <w:szCs w:val="20"/>
        </w:rPr>
        <w:t xml:space="preserve">aplecze budowy i bazę materiałowo-sprzętowa </w:t>
      </w:r>
      <w:r w:rsidR="004C50DE">
        <w:rPr>
          <w:rFonts w:ascii="Arial" w:hAnsi="Arial" w:cs="Arial"/>
          <w:sz w:val="20"/>
          <w:szCs w:val="20"/>
        </w:rPr>
        <w:t xml:space="preserve">należy </w:t>
      </w:r>
      <w:r w:rsidR="004C50DE" w:rsidRPr="00CF42D4">
        <w:rPr>
          <w:rFonts w:ascii="Arial" w:hAnsi="Arial" w:cs="Arial"/>
          <w:sz w:val="20"/>
          <w:szCs w:val="20"/>
        </w:rPr>
        <w:t>zlokalizować poza zasięgiem wód powierzchniowych i poza obszarami o płytkim występowaniu wód gruntowych</w:t>
      </w:r>
      <w:r w:rsidR="004C50DE">
        <w:rPr>
          <w:rFonts w:ascii="Arial" w:hAnsi="Arial" w:cs="Arial"/>
          <w:sz w:val="20"/>
          <w:szCs w:val="20"/>
        </w:rPr>
        <w:t>.</w:t>
      </w:r>
    </w:p>
    <w:p w:rsidR="002454B6" w:rsidRPr="00756D24" w:rsidRDefault="00DF7096" w:rsidP="003C0707">
      <w:pPr>
        <w:spacing w:after="120" w:line="260" w:lineRule="exact"/>
        <w:jc w:val="both"/>
        <w:rPr>
          <w:rFonts w:ascii="Arial" w:hAnsi="Arial" w:cs="Arial"/>
          <w:color w:val="FF0000"/>
          <w:sz w:val="20"/>
          <w:szCs w:val="20"/>
        </w:rPr>
      </w:pPr>
      <w:r w:rsidRPr="007027BB">
        <w:rPr>
          <w:rFonts w:ascii="Arial" w:hAnsi="Arial" w:cs="Arial"/>
          <w:sz w:val="20"/>
          <w:szCs w:val="20"/>
        </w:rPr>
        <w:t>Na etapie realizacji przedsięwzięcia</w:t>
      </w:r>
      <w:r w:rsidR="007540EC" w:rsidRPr="007027BB">
        <w:rPr>
          <w:rFonts w:ascii="Arial" w:hAnsi="Arial" w:cs="Arial"/>
          <w:sz w:val="20"/>
          <w:szCs w:val="20"/>
        </w:rPr>
        <w:t xml:space="preserve"> wykorzyst</w:t>
      </w:r>
      <w:r w:rsidRPr="007027BB">
        <w:rPr>
          <w:rFonts w:ascii="Arial" w:hAnsi="Arial" w:cs="Arial"/>
          <w:sz w:val="20"/>
          <w:szCs w:val="20"/>
        </w:rPr>
        <w:t>ywa</w:t>
      </w:r>
      <w:r w:rsidR="007540EC" w:rsidRPr="007027BB">
        <w:rPr>
          <w:rFonts w:ascii="Arial" w:hAnsi="Arial" w:cs="Arial"/>
          <w:sz w:val="20"/>
          <w:szCs w:val="20"/>
        </w:rPr>
        <w:t>n</w:t>
      </w:r>
      <w:r w:rsidR="008B3847" w:rsidRPr="007027BB">
        <w:rPr>
          <w:rFonts w:ascii="Arial" w:hAnsi="Arial" w:cs="Arial"/>
          <w:sz w:val="20"/>
          <w:szCs w:val="20"/>
        </w:rPr>
        <w:t>a</w:t>
      </w:r>
      <w:r w:rsidR="007540EC" w:rsidRPr="007027BB">
        <w:rPr>
          <w:rFonts w:ascii="Arial" w:hAnsi="Arial" w:cs="Arial"/>
          <w:sz w:val="20"/>
          <w:szCs w:val="20"/>
        </w:rPr>
        <w:t xml:space="preserve"> będ</w:t>
      </w:r>
      <w:r w:rsidR="008B3847" w:rsidRPr="007027BB">
        <w:rPr>
          <w:rFonts w:ascii="Arial" w:hAnsi="Arial" w:cs="Arial"/>
          <w:sz w:val="20"/>
          <w:szCs w:val="20"/>
        </w:rPr>
        <w:t>zie</w:t>
      </w:r>
      <w:r w:rsidR="007540EC" w:rsidRPr="007027BB">
        <w:rPr>
          <w:rFonts w:ascii="Arial" w:hAnsi="Arial" w:cs="Arial"/>
          <w:sz w:val="20"/>
          <w:szCs w:val="20"/>
        </w:rPr>
        <w:t xml:space="preserve"> woda do celów</w:t>
      </w:r>
      <w:r w:rsidR="008B3847" w:rsidRPr="007027BB">
        <w:rPr>
          <w:rFonts w:ascii="Arial" w:hAnsi="Arial" w:cs="Arial"/>
          <w:sz w:val="20"/>
          <w:szCs w:val="20"/>
        </w:rPr>
        <w:t xml:space="preserve"> </w:t>
      </w:r>
      <w:r w:rsidRPr="007027BB">
        <w:rPr>
          <w:rFonts w:ascii="Arial" w:hAnsi="Arial" w:cs="Arial"/>
          <w:sz w:val="20"/>
          <w:szCs w:val="20"/>
        </w:rPr>
        <w:t>budowlanych, np. do przygotowania mieszanki betonowej</w:t>
      </w:r>
      <w:r w:rsidR="008B3847" w:rsidRPr="007027BB">
        <w:rPr>
          <w:rFonts w:ascii="Arial" w:hAnsi="Arial" w:cs="Arial"/>
          <w:sz w:val="20"/>
          <w:szCs w:val="20"/>
        </w:rPr>
        <w:t>.</w:t>
      </w:r>
      <w:r w:rsidR="007540EC" w:rsidRPr="007027BB">
        <w:rPr>
          <w:rFonts w:ascii="Arial" w:hAnsi="Arial" w:cs="Arial"/>
          <w:sz w:val="20"/>
          <w:szCs w:val="20"/>
        </w:rPr>
        <w:t xml:space="preserve"> </w:t>
      </w:r>
      <w:r w:rsidRPr="007027BB">
        <w:rPr>
          <w:rFonts w:ascii="Arial" w:hAnsi="Arial" w:cs="Arial"/>
          <w:sz w:val="20"/>
          <w:szCs w:val="20"/>
        </w:rPr>
        <w:t xml:space="preserve">Woda pobierana będzie z istniejącego na terenie działki </w:t>
      </w:r>
      <w:r w:rsidR="00E77C5B" w:rsidRPr="007027BB">
        <w:rPr>
          <w:rFonts w:ascii="Arial" w:hAnsi="Arial" w:cs="Arial"/>
          <w:sz w:val="20"/>
          <w:szCs w:val="20"/>
        </w:rPr>
        <w:t>3/4</w:t>
      </w:r>
      <w:r w:rsidRPr="007027BB">
        <w:rPr>
          <w:rFonts w:ascii="Arial" w:hAnsi="Arial" w:cs="Arial"/>
          <w:sz w:val="20"/>
          <w:szCs w:val="20"/>
        </w:rPr>
        <w:t xml:space="preserve"> wodociągu. </w:t>
      </w:r>
      <w:r w:rsidR="00F35C43">
        <w:rPr>
          <w:rFonts w:ascii="Arial" w:hAnsi="Arial" w:cs="Arial"/>
          <w:sz w:val="20"/>
          <w:szCs w:val="20"/>
        </w:rPr>
        <w:t xml:space="preserve">Faza budowy wiązać będzie się także ze zużyciem paliw oraz energii na potrzeby maszyn budowlanych i środków transportu. Energia elektryczna pobierana będzie z sieci portu. </w:t>
      </w:r>
      <w:r w:rsidR="007027BB" w:rsidRPr="007027BB">
        <w:rPr>
          <w:rFonts w:ascii="Arial" w:hAnsi="Arial" w:cs="Arial"/>
          <w:sz w:val="20"/>
          <w:szCs w:val="20"/>
        </w:rPr>
        <w:t xml:space="preserve">Realizacja planowanego zakresu prac inwestycyjnych </w:t>
      </w:r>
      <w:r w:rsidR="007027BB">
        <w:rPr>
          <w:rFonts w:ascii="Arial" w:hAnsi="Arial" w:cs="Arial"/>
          <w:sz w:val="20"/>
          <w:szCs w:val="20"/>
        </w:rPr>
        <w:t>będzie wiązać się z utworzeniem</w:t>
      </w:r>
      <w:r w:rsidR="007027BB" w:rsidRPr="007027BB">
        <w:rPr>
          <w:rFonts w:ascii="Arial" w:hAnsi="Arial" w:cs="Arial"/>
          <w:sz w:val="20"/>
          <w:szCs w:val="20"/>
        </w:rPr>
        <w:t xml:space="preserve"> zaplecza socjalno</w:t>
      </w:r>
      <w:r w:rsidR="007027BB">
        <w:rPr>
          <w:rFonts w:ascii="Arial" w:hAnsi="Arial" w:cs="Arial"/>
          <w:sz w:val="20"/>
          <w:szCs w:val="20"/>
        </w:rPr>
        <w:t>-</w:t>
      </w:r>
      <w:r w:rsidR="007027BB" w:rsidRPr="007027BB">
        <w:rPr>
          <w:rFonts w:ascii="Arial" w:hAnsi="Arial" w:cs="Arial"/>
          <w:sz w:val="20"/>
          <w:szCs w:val="20"/>
        </w:rPr>
        <w:t xml:space="preserve">bytowego na potrzeby ekipy budowlano-montażowej realizującej przedsięwzięcie. </w:t>
      </w:r>
      <w:r w:rsidR="007027BB">
        <w:rPr>
          <w:rFonts w:ascii="Arial" w:hAnsi="Arial" w:cs="Arial"/>
          <w:sz w:val="20"/>
          <w:szCs w:val="20"/>
        </w:rPr>
        <w:t>W tym celu</w:t>
      </w:r>
      <w:r w:rsidR="007027BB" w:rsidRPr="007027BB">
        <w:rPr>
          <w:rFonts w:ascii="Arial" w:hAnsi="Arial" w:cs="Arial"/>
          <w:sz w:val="20"/>
          <w:szCs w:val="20"/>
        </w:rPr>
        <w:t xml:space="preserve"> na terenie inwestycyjnym posadowione zostaną przenośne zbiorniki bezodpływowe typu TOI-TOI,</w:t>
      </w:r>
      <w:r w:rsidR="007027BB">
        <w:rPr>
          <w:rFonts w:ascii="Arial" w:hAnsi="Arial" w:cs="Arial"/>
          <w:sz w:val="20"/>
          <w:szCs w:val="20"/>
        </w:rPr>
        <w:t xml:space="preserve"> które będą</w:t>
      </w:r>
      <w:r w:rsidR="007027BB" w:rsidRPr="007027BB">
        <w:rPr>
          <w:rFonts w:ascii="Arial" w:hAnsi="Arial" w:cs="Arial"/>
          <w:sz w:val="20"/>
          <w:szCs w:val="20"/>
        </w:rPr>
        <w:t xml:space="preserve"> opróżniane przez specjalistyczne podmioty</w:t>
      </w:r>
      <w:r w:rsidR="00FA2E8C">
        <w:rPr>
          <w:rFonts w:ascii="Arial" w:hAnsi="Arial" w:cs="Arial"/>
          <w:sz w:val="20"/>
          <w:szCs w:val="20"/>
        </w:rPr>
        <w:t>.</w:t>
      </w:r>
      <w:r w:rsidR="002A5323" w:rsidRPr="00756D24">
        <w:rPr>
          <w:rFonts w:ascii="Arial" w:hAnsi="Arial" w:cs="Arial"/>
          <w:color w:val="FF0000"/>
          <w:sz w:val="20"/>
          <w:szCs w:val="20"/>
        </w:rPr>
        <w:t xml:space="preserve"> </w:t>
      </w:r>
    </w:p>
    <w:p w:rsidR="00466AF3" w:rsidRPr="00756D24" w:rsidRDefault="00466AF3" w:rsidP="003C0707">
      <w:pPr>
        <w:spacing w:after="120" w:line="260" w:lineRule="exact"/>
        <w:jc w:val="both"/>
        <w:rPr>
          <w:rFonts w:ascii="Arial" w:hAnsi="Arial" w:cs="Arial"/>
          <w:color w:val="FF0000"/>
          <w:sz w:val="20"/>
          <w:szCs w:val="20"/>
        </w:rPr>
      </w:pPr>
      <w:r w:rsidRPr="00C04CF3">
        <w:rPr>
          <w:rFonts w:ascii="Arial" w:hAnsi="Arial" w:cs="Arial"/>
          <w:sz w:val="20"/>
          <w:szCs w:val="20"/>
        </w:rPr>
        <w:t>W związku z wykonywaniem prac związanyc</w:t>
      </w:r>
      <w:r w:rsidR="00C04CF3" w:rsidRPr="00C04CF3">
        <w:rPr>
          <w:rFonts w:ascii="Arial" w:hAnsi="Arial" w:cs="Arial"/>
          <w:sz w:val="20"/>
          <w:szCs w:val="20"/>
        </w:rPr>
        <w:t>h z realizacją przedsięwzięcia</w:t>
      </w:r>
      <w:r w:rsidRPr="00C04CF3">
        <w:rPr>
          <w:rFonts w:ascii="Arial" w:hAnsi="Arial" w:cs="Arial"/>
          <w:sz w:val="20"/>
          <w:szCs w:val="20"/>
        </w:rPr>
        <w:t xml:space="preserve"> mogą pojawić się uciążliwości dla środowiska, przejawiające się w szczególności niezorganizowaną emisją pyłów </w:t>
      </w:r>
      <w:r w:rsidRPr="00C04CF3">
        <w:rPr>
          <w:rFonts w:ascii="Arial" w:hAnsi="Arial" w:cs="Arial"/>
          <w:sz w:val="20"/>
          <w:szCs w:val="20"/>
        </w:rPr>
        <w:br/>
        <w:t>i gazów do powietrza, emisją hałasu oraz opadów do środowiska. Ze względu na charakter prac</w:t>
      </w:r>
      <w:r w:rsidR="0031498E" w:rsidRPr="00C04CF3">
        <w:rPr>
          <w:rFonts w:ascii="Arial" w:hAnsi="Arial" w:cs="Arial"/>
          <w:sz w:val="20"/>
          <w:szCs w:val="20"/>
        </w:rPr>
        <w:t xml:space="preserve"> możliwy jest wzrost zapylenia na</w:t>
      </w:r>
      <w:r w:rsidRPr="00C04CF3">
        <w:rPr>
          <w:rFonts w:ascii="Arial" w:hAnsi="Arial" w:cs="Arial"/>
          <w:sz w:val="20"/>
          <w:szCs w:val="20"/>
        </w:rPr>
        <w:t xml:space="preserve"> terenie objętym przedmiotową inwestycją, zmiany te jednak nie będą znaczące i nie wpłyną na pogorszenie jakości powietrza w sąsiedztwie planowanego przedsięwzięcia w dłuższym okresie.</w:t>
      </w:r>
      <w:r w:rsidRPr="00E00BB6">
        <w:rPr>
          <w:rFonts w:ascii="Arial" w:hAnsi="Arial" w:cs="Arial"/>
          <w:sz w:val="20"/>
          <w:szCs w:val="20"/>
        </w:rPr>
        <w:t xml:space="preserve"> Źródłem </w:t>
      </w:r>
      <w:r w:rsidR="008154BB" w:rsidRPr="00E00BB6">
        <w:rPr>
          <w:rFonts w:ascii="Arial" w:hAnsi="Arial" w:cs="Arial"/>
          <w:sz w:val="20"/>
          <w:szCs w:val="20"/>
        </w:rPr>
        <w:t xml:space="preserve">potencjalnej </w:t>
      </w:r>
      <w:r w:rsidRPr="00E00BB6">
        <w:rPr>
          <w:rFonts w:ascii="Arial" w:hAnsi="Arial" w:cs="Arial"/>
          <w:sz w:val="20"/>
          <w:szCs w:val="20"/>
        </w:rPr>
        <w:t xml:space="preserve">emisji do powietrza będą zanieczyszczenia pochodzące </w:t>
      </w:r>
      <w:r w:rsidR="00EA2710">
        <w:rPr>
          <w:rFonts w:ascii="Arial" w:hAnsi="Arial" w:cs="Arial"/>
          <w:sz w:val="20"/>
          <w:szCs w:val="20"/>
        </w:rPr>
        <w:br/>
      </w:r>
      <w:r w:rsidR="00E00BB6" w:rsidRPr="00E00BB6">
        <w:rPr>
          <w:rFonts w:ascii="Arial" w:hAnsi="Arial" w:cs="Arial"/>
          <w:sz w:val="20"/>
          <w:szCs w:val="20"/>
        </w:rPr>
        <w:t>z procesu spalania paliw w silnikach pojazdów dostarczających niezbędne materiały oraz maszyn roboczych, takie jak: tlenek węgla, tlenki azotu wyrażone jako NO</w:t>
      </w:r>
      <w:r w:rsidR="00E00BB6" w:rsidRPr="008D0E9B">
        <w:rPr>
          <w:rFonts w:ascii="Arial" w:hAnsi="Arial" w:cs="Arial"/>
          <w:sz w:val="20"/>
          <w:szCs w:val="20"/>
          <w:vertAlign w:val="subscript"/>
        </w:rPr>
        <w:t>2</w:t>
      </w:r>
      <w:r w:rsidR="00E00BB6" w:rsidRPr="00E00BB6">
        <w:rPr>
          <w:rFonts w:ascii="Arial" w:hAnsi="Arial" w:cs="Arial"/>
          <w:sz w:val="20"/>
          <w:szCs w:val="20"/>
        </w:rPr>
        <w:t xml:space="preserve"> oraz węglowodory (pozostałości niespalonego paliwa). Ponadto następować będzie również niezorganizowana emisja pyłu w czasie prac ziemnych.</w:t>
      </w:r>
      <w:r w:rsidRPr="00E00BB6">
        <w:rPr>
          <w:rFonts w:ascii="Arial" w:hAnsi="Arial" w:cs="Arial"/>
          <w:sz w:val="20"/>
          <w:szCs w:val="20"/>
        </w:rPr>
        <w:t xml:space="preserve"> </w:t>
      </w:r>
      <w:r w:rsidR="007B459B">
        <w:rPr>
          <w:rFonts w:ascii="Arial" w:hAnsi="Arial" w:cs="Arial"/>
          <w:sz w:val="20"/>
          <w:szCs w:val="20"/>
        </w:rPr>
        <w:t>E</w:t>
      </w:r>
      <w:r w:rsidR="008A452A" w:rsidRPr="007B459B">
        <w:rPr>
          <w:rFonts w:ascii="Arial" w:hAnsi="Arial" w:cs="Arial"/>
          <w:sz w:val="20"/>
          <w:szCs w:val="20"/>
        </w:rPr>
        <w:t>misje substancji do powietrza atmosferycznego w fazie realizacji inwestycji mają charakter krótkotrwały i są one mało znaczące dla ogólnego stanu środowiska naturalnego.</w:t>
      </w:r>
    </w:p>
    <w:p w:rsidR="00466AF3" w:rsidRPr="00756D24" w:rsidRDefault="00466AF3" w:rsidP="003C0707">
      <w:pPr>
        <w:spacing w:after="120" w:line="260" w:lineRule="exact"/>
        <w:jc w:val="both"/>
        <w:rPr>
          <w:rFonts w:ascii="Arial" w:hAnsi="Arial" w:cs="Arial"/>
          <w:color w:val="FF0000"/>
          <w:sz w:val="20"/>
          <w:szCs w:val="20"/>
        </w:rPr>
      </w:pPr>
      <w:r w:rsidRPr="00F023BA">
        <w:rPr>
          <w:rFonts w:ascii="Arial" w:hAnsi="Arial" w:cs="Arial"/>
          <w:sz w:val="20"/>
          <w:szCs w:val="20"/>
        </w:rPr>
        <w:t xml:space="preserve">Podczas prac budowlanych </w:t>
      </w:r>
      <w:r w:rsidR="007221AE" w:rsidRPr="00F023BA">
        <w:rPr>
          <w:rFonts w:ascii="Arial" w:hAnsi="Arial" w:cs="Arial"/>
          <w:sz w:val="20"/>
          <w:szCs w:val="20"/>
        </w:rPr>
        <w:t>będą występować okresowe oddziaływania akustyczne</w:t>
      </w:r>
      <w:r w:rsidR="00F023BA" w:rsidRPr="00F023BA">
        <w:rPr>
          <w:rFonts w:ascii="Arial" w:hAnsi="Arial" w:cs="Arial"/>
          <w:sz w:val="20"/>
          <w:szCs w:val="20"/>
        </w:rPr>
        <w:t xml:space="preserve">. Emisja hałasu do środowiska nastąpi w wyniku prowadzonych prac budowlano-montażowych (funkcjonowanie urządzeń, maszyn i sprzętu budowlanego, środków transportu). Praca ciężkiego sprzętu budowlanego będzie źródłem emisji hałasu i drgań, których poziom będzie zróżnicowany w zależności od etapu </w:t>
      </w:r>
      <w:r w:rsidR="00F023BA" w:rsidRPr="00F023BA">
        <w:rPr>
          <w:rFonts w:ascii="Arial" w:hAnsi="Arial" w:cs="Arial"/>
          <w:sz w:val="20"/>
          <w:szCs w:val="20"/>
        </w:rPr>
        <w:lastRenderedPageBreak/>
        <w:t>realizacji inwestycji i rodzaju stosowanego sprzętu.</w:t>
      </w:r>
      <w:r w:rsidR="007221AE" w:rsidRPr="00756D24">
        <w:rPr>
          <w:rFonts w:ascii="Arial" w:hAnsi="Arial" w:cs="Arial"/>
          <w:color w:val="FF0000"/>
          <w:sz w:val="20"/>
          <w:szCs w:val="20"/>
        </w:rPr>
        <w:t xml:space="preserve"> </w:t>
      </w:r>
      <w:r w:rsidR="00C4527B" w:rsidRPr="00C4527B">
        <w:rPr>
          <w:rFonts w:ascii="Arial" w:hAnsi="Arial" w:cs="Arial"/>
          <w:sz w:val="20"/>
          <w:szCs w:val="20"/>
        </w:rPr>
        <w:t>Oddziaływanie akustyczne w okresie prowadzenia prac obejmie stosunkowo krótki okres czasu, a z uwagi na planowany zakres prac budowlanych, przestrzenny zasięg oddziaływania hałasu emitowanego nie będzie znaczący.</w:t>
      </w:r>
      <w:r w:rsidR="00C4527B" w:rsidRPr="001E11AE">
        <w:rPr>
          <w:rFonts w:ascii="Arial" w:hAnsi="Arial" w:cs="Arial"/>
          <w:sz w:val="20"/>
          <w:szCs w:val="20"/>
        </w:rPr>
        <w:t xml:space="preserve"> </w:t>
      </w:r>
      <w:r w:rsidR="00290719" w:rsidRPr="001E11AE">
        <w:rPr>
          <w:rFonts w:ascii="Arial" w:hAnsi="Arial" w:cs="Arial"/>
          <w:sz w:val="20"/>
          <w:szCs w:val="20"/>
        </w:rPr>
        <w:t>Według informacji zawartych w KIP</w:t>
      </w:r>
      <w:r w:rsidR="00542722">
        <w:rPr>
          <w:rFonts w:ascii="Arial" w:hAnsi="Arial" w:cs="Arial"/>
          <w:sz w:val="20"/>
          <w:szCs w:val="20"/>
        </w:rPr>
        <w:t xml:space="preserve">, w celu ograniczenia </w:t>
      </w:r>
      <w:r w:rsidR="00AD6A41">
        <w:rPr>
          <w:rFonts w:ascii="Arial" w:hAnsi="Arial" w:cs="Arial"/>
          <w:sz w:val="20"/>
          <w:szCs w:val="20"/>
        </w:rPr>
        <w:t>ewentualnego negatywnego oddziaływania,</w:t>
      </w:r>
      <w:r w:rsidR="001E11AE" w:rsidRPr="001E11AE">
        <w:rPr>
          <w:rFonts w:ascii="Arial" w:hAnsi="Arial" w:cs="Arial"/>
          <w:sz w:val="20"/>
          <w:szCs w:val="20"/>
        </w:rPr>
        <w:t xml:space="preserve"> prace prowadzone będą w porze dziennej, nie powodując hałasu w porach wieczornych i nocnych przeznaczonych na odpoczynek</w:t>
      </w:r>
      <w:r w:rsidR="008A24A0">
        <w:rPr>
          <w:rFonts w:ascii="Arial" w:hAnsi="Arial" w:cs="Arial"/>
          <w:sz w:val="20"/>
          <w:szCs w:val="20"/>
        </w:rPr>
        <w:t>, a zaplecze techniczne zlokalizowane zostanie możliwie blisko rejonu prowadzenia prac.</w:t>
      </w:r>
    </w:p>
    <w:p w:rsidR="00466AF3" w:rsidRPr="00756D24" w:rsidRDefault="00B14DFC" w:rsidP="003C0707">
      <w:pPr>
        <w:spacing w:after="240" w:line="260" w:lineRule="exact"/>
        <w:jc w:val="both"/>
        <w:rPr>
          <w:rFonts w:ascii="Arial" w:hAnsi="Arial" w:cs="Arial"/>
          <w:color w:val="FF0000"/>
          <w:sz w:val="20"/>
          <w:szCs w:val="20"/>
          <w:u w:val="single"/>
        </w:rPr>
      </w:pPr>
      <w:r w:rsidRPr="00B14DFC">
        <w:rPr>
          <w:rFonts w:ascii="Arial" w:hAnsi="Arial" w:cs="Arial"/>
          <w:sz w:val="20"/>
          <w:szCs w:val="20"/>
        </w:rPr>
        <w:t xml:space="preserve">Konieczność zastosowania podczas budowy i montażu materiałów, surowców, czy też specjalistycznego sprzętu budowlanego będzie wiązała się również z wytworzeniem pewnego rodzaju odpadów. W fazie realizacji źródłem odpadów będą prace polegające na robotach ziemnych oraz montażowych. Z uwagi na zakres planowanego przedsięwzięcia na etapie jego realizacji </w:t>
      </w:r>
      <w:r w:rsidR="000B3197">
        <w:rPr>
          <w:rFonts w:ascii="Arial" w:hAnsi="Arial" w:cs="Arial"/>
          <w:sz w:val="20"/>
          <w:szCs w:val="20"/>
        </w:rPr>
        <w:t xml:space="preserve">przewiduje się, że wytworzone zostaną odpady </w:t>
      </w:r>
      <w:r w:rsidRPr="00B14DFC">
        <w:rPr>
          <w:rFonts w:ascii="Arial" w:hAnsi="Arial" w:cs="Arial"/>
          <w:sz w:val="20"/>
          <w:szCs w:val="20"/>
        </w:rPr>
        <w:t>należąc</w:t>
      </w:r>
      <w:r w:rsidR="000B3197">
        <w:rPr>
          <w:rFonts w:ascii="Arial" w:hAnsi="Arial" w:cs="Arial"/>
          <w:sz w:val="20"/>
          <w:szCs w:val="20"/>
        </w:rPr>
        <w:t>e</w:t>
      </w:r>
      <w:r w:rsidRPr="00B14DFC">
        <w:rPr>
          <w:rFonts w:ascii="Arial" w:hAnsi="Arial" w:cs="Arial"/>
          <w:sz w:val="20"/>
          <w:szCs w:val="20"/>
        </w:rPr>
        <w:t xml:space="preserve"> do grup </w:t>
      </w:r>
      <w:r w:rsidR="000B3197">
        <w:rPr>
          <w:rFonts w:ascii="Arial" w:hAnsi="Arial" w:cs="Arial"/>
          <w:sz w:val="20"/>
          <w:szCs w:val="20"/>
        </w:rPr>
        <w:t xml:space="preserve">13, 15, </w:t>
      </w:r>
      <w:r w:rsidRPr="00B14DFC">
        <w:rPr>
          <w:rFonts w:ascii="Arial" w:hAnsi="Arial" w:cs="Arial"/>
          <w:sz w:val="20"/>
          <w:szCs w:val="20"/>
        </w:rPr>
        <w:t>17</w:t>
      </w:r>
      <w:r w:rsidR="000B3197">
        <w:rPr>
          <w:rFonts w:ascii="Arial" w:hAnsi="Arial" w:cs="Arial"/>
          <w:sz w:val="20"/>
          <w:szCs w:val="20"/>
        </w:rPr>
        <w:t xml:space="preserve"> i 20</w:t>
      </w:r>
      <w:r w:rsidRPr="00B14DFC">
        <w:rPr>
          <w:rFonts w:ascii="Arial" w:hAnsi="Arial" w:cs="Arial"/>
          <w:sz w:val="20"/>
          <w:szCs w:val="20"/>
        </w:rPr>
        <w:t xml:space="preserve"> wg rozporządzenia Ministra Środowiska z dnia 9 grudnia 2014 r. w sprawie katalogu odpadów (Dz.</w:t>
      </w:r>
      <w:r w:rsidR="00B0099A">
        <w:rPr>
          <w:rFonts w:ascii="Arial" w:hAnsi="Arial" w:cs="Arial"/>
          <w:sz w:val="20"/>
          <w:szCs w:val="20"/>
        </w:rPr>
        <w:t xml:space="preserve"> </w:t>
      </w:r>
      <w:r w:rsidRPr="00B14DFC">
        <w:rPr>
          <w:rFonts w:ascii="Arial" w:hAnsi="Arial" w:cs="Arial"/>
          <w:sz w:val="20"/>
          <w:szCs w:val="20"/>
        </w:rPr>
        <w:t>U. z 2014 r., poz. 1923)</w:t>
      </w:r>
      <w:r w:rsidR="00A9517F">
        <w:rPr>
          <w:rFonts w:ascii="Arial" w:hAnsi="Arial" w:cs="Arial"/>
          <w:sz w:val="20"/>
          <w:szCs w:val="20"/>
        </w:rPr>
        <w:t xml:space="preserve">. Będą </w:t>
      </w:r>
      <w:r w:rsidR="00C94E63">
        <w:rPr>
          <w:rFonts w:ascii="Arial" w:hAnsi="Arial" w:cs="Arial"/>
          <w:sz w:val="20"/>
          <w:szCs w:val="20"/>
        </w:rPr>
        <w:t>to</w:t>
      </w:r>
      <w:r w:rsidR="00ED6A9B">
        <w:rPr>
          <w:rFonts w:ascii="Arial" w:hAnsi="Arial" w:cs="Arial"/>
          <w:sz w:val="20"/>
          <w:szCs w:val="20"/>
        </w:rPr>
        <w:t xml:space="preserve">: </w:t>
      </w:r>
      <w:r w:rsidR="00C94E63" w:rsidRPr="00C94E63">
        <w:rPr>
          <w:rFonts w:ascii="Arial" w:hAnsi="Arial" w:cs="Arial"/>
          <w:sz w:val="20"/>
          <w:szCs w:val="20"/>
        </w:rPr>
        <w:t>13 02 06*</w:t>
      </w:r>
      <w:r w:rsidR="00C94E63">
        <w:rPr>
          <w:rFonts w:ascii="Arial" w:hAnsi="Arial" w:cs="Arial"/>
          <w:sz w:val="20"/>
          <w:szCs w:val="20"/>
        </w:rPr>
        <w:t xml:space="preserve"> </w:t>
      </w:r>
      <w:r w:rsidR="00C94E63" w:rsidRPr="00C94E63">
        <w:rPr>
          <w:rFonts w:ascii="Arial" w:hAnsi="Arial" w:cs="Arial"/>
          <w:sz w:val="20"/>
          <w:szCs w:val="20"/>
        </w:rPr>
        <w:t>Syntetyczne oleje silnikowe, przekładniowe i smarowe</w:t>
      </w:r>
      <w:r w:rsidR="00DB5C79">
        <w:rPr>
          <w:rFonts w:ascii="Arial" w:hAnsi="Arial" w:cs="Arial"/>
          <w:sz w:val="20"/>
          <w:szCs w:val="20"/>
        </w:rPr>
        <w:t xml:space="preserve">, </w:t>
      </w:r>
      <w:r w:rsidR="00426741" w:rsidRPr="00426741">
        <w:rPr>
          <w:rFonts w:ascii="Arial" w:hAnsi="Arial" w:cs="Arial"/>
          <w:sz w:val="20"/>
          <w:szCs w:val="20"/>
        </w:rPr>
        <w:t>15 02 03</w:t>
      </w:r>
      <w:r w:rsidR="00426741">
        <w:rPr>
          <w:rFonts w:ascii="Arial" w:hAnsi="Arial" w:cs="Arial"/>
          <w:sz w:val="20"/>
          <w:szCs w:val="20"/>
        </w:rPr>
        <w:t xml:space="preserve"> </w:t>
      </w:r>
      <w:r w:rsidR="00426741" w:rsidRPr="00426741">
        <w:rPr>
          <w:rFonts w:ascii="Arial" w:hAnsi="Arial" w:cs="Arial"/>
          <w:sz w:val="20"/>
          <w:szCs w:val="20"/>
        </w:rPr>
        <w:t xml:space="preserve">Sorbenty, materiały filtracyjne (w tym filtry olejowe nieujęte w innych grupach), tkaniny do wycierania (np. szmaty, ścierki) </w:t>
      </w:r>
      <w:r w:rsidR="00ED6A9B">
        <w:rPr>
          <w:rFonts w:ascii="Arial" w:hAnsi="Arial" w:cs="Arial"/>
          <w:sz w:val="20"/>
          <w:szCs w:val="20"/>
        </w:rPr>
        <w:br/>
      </w:r>
      <w:r w:rsidR="00426741" w:rsidRPr="00426741">
        <w:rPr>
          <w:rFonts w:ascii="Arial" w:hAnsi="Arial" w:cs="Arial"/>
          <w:sz w:val="20"/>
          <w:szCs w:val="20"/>
        </w:rPr>
        <w:t xml:space="preserve">i ubrania ochronne inne niż wymienione w 15 02 </w:t>
      </w:r>
      <w:proofErr w:type="spellStart"/>
      <w:r w:rsidR="00426741" w:rsidRPr="00426741">
        <w:rPr>
          <w:rFonts w:ascii="Arial" w:hAnsi="Arial" w:cs="Arial"/>
          <w:sz w:val="20"/>
          <w:szCs w:val="20"/>
        </w:rPr>
        <w:t>02</w:t>
      </w:r>
      <w:proofErr w:type="spellEnd"/>
      <w:r w:rsidR="00426741" w:rsidRPr="00426741">
        <w:rPr>
          <w:rFonts w:ascii="Arial" w:hAnsi="Arial" w:cs="Arial"/>
          <w:sz w:val="20"/>
          <w:szCs w:val="20"/>
        </w:rPr>
        <w:t>*</w:t>
      </w:r>
      <w:r w:rsidR="00426741">
        <w:rPr>
          <w:rFonts w:ascii="Arial" w:hAnsi="Arial" w:cs="Arial"/>
          <w:sz w:val="20"/>
          <w:szCs w:val="20"/>
        </w:rPr>
        <w:t xml:space="preserve">, </w:t>
      </w:r>
      <w:r w:rsidR="00426741" w:rsidRPr="00426741">
        <w:rPr>
          <w:rFonts w:ascii="Arial" w:hAnsi="Arial" w:cs="Arial"/>
          <w:sz w:val="20"/>
          <w:szCs w:val="20"/>
        </w:rPr>
        <w:t>17 02 01</w:t>
      </w:r>
      <w:r w:rsidR="00426741">
        <w:rPr>
          <w:rFonts w:ascii="Arial" w:hAnsi="Arial" w:cs="Arial"/>
          <w:sz w:val="20"/>
          <w:szCs w:val="20"/>
        </w:rPr>
        <w:t xml:space="preserve"> </w:t>
      </w:r>
      <w:r w:rsidR="00426741" w:rsidRPr="00426741">
        <w:rPr>
          <w:rFonts w:ascii="Arial" w:hAnsi="Arial" w:cs="Arial"/>
          <w:sz w:val="20"/>
          <w:szCs w:val="20"/>
        </w:rPr>
        <w:t>Drewno</w:t>
      </w:r>
      <w:r w:rsidR="00426741">
        <w:rPr>
          <w:rFonts w:ascii="Arial" w:hAnsi="Arial" w:cs="Arial"/>
          <w:sz w:val="20"/>
          <w:szCs w:val="20"/>
        </w:rPr>
        <w:t xml:space="preserve">, </w:t>
      </w:r>
      <w:r w:rsidR="00426741" w:rsidRPr="00426741">
        <w:rPr>
          <w:rFonts w:ascii="Arial" w:hAnsi="Arial" w:cs="Arial"/>
          <w:sz w:val="20"/>
          <w:szCs w:val="20"/>
        </w:rPr>
        <w:t xml:space="preserve">17 01 82 </w:t>
      </w:r>
      <w:r w:rsidR="00426741">
        <w:rPr>
          <w:rFonts w:ascii="Arial" w:hAnsi="Arial" w:cs="Arial"/>
          <w:sz w:val="20"/>
          <w:szCs w:val="20"/>
        </w:rPr>
        <w:t xml:space="preserve"> I</w:t>
      </w:r>
      <w:r w:rsidR="00426741" w:rsidRPr="00426741">
        <w:rPr>
          <w:rFonts w:ascii="Arial" w:hAnsi="Arial" w:cs="Arial"/>
          <w:sz w:val="20"/>
          <w:szCs w:val="20"/>
        </w:rPr>
        <w:t>nne nie wymienione odpady</w:t>
      </w:r>
      <w:r w:rsidR="00426741">
        <w:rPr>
          <w:rFonts w:ascii="Arial" w:hAnsi="Arial" w:cs="Arial"/>
          <w:sz w:val="20"/>
          <w:szCs w:val="20"/>
        </w:rPr>
        <w:t>,</w:t>
      </w:r>
      <w:r w:rsidR="00426741" w:rsidRPr="00426741">
        <w:rPr>
          <w:rFonts w:ascii="Arial" w:hAnsi="Arial" w:cs="Arial"/>
          <w:sz w:val="20"/>
          <w:szCs w:val="20"/>
        </w:rPr>
        <w:t xml:space="preserve"> 17 05 04</w:t>
      </w:r>
      <w:r w:rsidR="00426741">
        <w:rPr>
          <w:rFonts w:ascii="Arial" w:hAnsi="Arial" w:cs="Arial"/>
          <w:sz w:val="20"/>
          <w:szCs w:val="20"/>
        </w:rPr>
        <w:t xml:space="preserve"> </w:t>
      </w:r>
      <w:r w:rsidR="00426741" w:rsidRPr="00426741">
        <w:rPr>
          <w:rFonts w:ascii="Arial" w:hAnsi="Arial" w:cs="Arial"/>
          <w:sz w:val="20"/>
          <w:szCs w:val="20"/>
        </w:rPr>
        <w:t>Gleba i ziemia, w tym kamienie, inne niż wymienione w 17 05 03</w:t>
      </w:r>
      <w:r w:rsidR="00426741">
        <w:rPr>
          <w:rFonts w:ascii="Arial" w:hAnsi="Arial" w:cs="Arial"/>
          <w:sz w:val="20"/>
          <w:szCs w:val="20"/>
        </w:rPr>
        <w:t xml:space="preserve">, </w:t>
      </w:r>
      <w:r w:rsidR="00426741" w:rsidRPr="00426741">
        <w:rPr>
          <w:rFonts w:ascii="Arial" w:hAnsi="Arial" w:cs="Arial"/>
          <w:sz w:val="20"/>
          <w:szCs w:val="20"/>
        </w:rPr>
        <w:t>20 03 01</w:t>
      </w:r>
      <w:r w:rsidR="00426741">
        <w:rPr>
          <w:rFonts w:ascii="Arial" w:hAnsi="Arial" w:cs="Arial"/>
          <w:sz w:val="20"/>
          <w:szCs w:val="20"/>
        </w:rPr>
        <w:t xml:space="preserve"> </w:t>
      </w:r>
      <w:r w:rsidR="00426741" w:rsidRPr="00426741">
        <w:rPr>
          <w:rFonts w:ascii="Arial" w:hAnsi="Arial" w:cs="Arial"/>
          <w:sz w:val="20"/>
          <w:szCs w:val="20"/>
        </w:rPr>
        <w:t>Niesegregowane (zmieszane) odpady komunalne</w:t>
      </w:r>
      <w:r w:rsidR="00426741">
        <w:rPr>
          <w:rFonts w:ascii="Arial" w:hAnsi="Arial" w:cs="Arial"/>
          <w:sz w:val="20"/>
          <w:szCs w:val="20"/>
        </w:rPr>
        <w:t>.</w:t>
      </w:r>
      <w:r w:rsidR="00927703">
        <w:rPr>
          <w:rFonts w:ascii="Arial" w:hAnsi="Arial" w:cs="Arial"/>
          <w:sz w:val="20"/>
          <w:szCs w:val="20"/>
        </w:rPr>
        <w:t xml:space="preserve"> Jak wskazano w karcie informacyjnej przedmiotowe</w:t>
      </w:r>
      <w:r w:rsidR="000F57D5">
        <w:rPr>
          <w:rFonts w:ascii="Arial" w:hAnsi="Arial" w:cs="Arial"/>
          <w:sz w:val="20"/>
          <w:szCs w:val="20"/>
        </w:rPr>
        <w:t>go</w:t>
      </w:r>
      <w:r w:rsidR="00927703">
        <w:rPr>
          <w:rFonts w:ascii="Arial" w:hAnsi="Arial" w:cs="Arial"/>
          <w:sz w:val="20"/>
          <w:szCs w:val="20"/>
        </w:rPr>
        <w:t xml:space="preserve"> </w:t>
      </w:r>
      <w:r w:rsidR="000F57D5">
        <w:rPr>
          <w:rFonts w:ascii="Arial" w:hAnsi="Arial" w:cs="Arial"/>
          <w:sz w:val="20"/>
          <w:szCs w:val="20"/>
        </w:rPr>
        <w:t>przedsięwzięcia</w:t>
      </w:r>
      <w:r w:rsidR="00927703">
        <w:rPr>
          <w:rFonts w:ascii="Arial" w:hAnsi="Arial" w:cs="Arial"/>
          <w:sz w:val="20"/>
          <w:szCs w:val="20"/>
        </w:rPr>
        <w:t xml:space="preserve"> – </w:t>
      </w:r>
      <w:r w:rsidR="00927703" w:rsidRPr="00927703">
        <w:rPr>
          <w:rFonts w:ascii="Arial" w:hAnsi="Arial" w:cs="Arial"/>
          <w:sz w:val="20"/>
          <w:szCs w:val="20"/>
        </w:rPr>
        <w:t xml:space="preserve">prace realizacyjne będą prowadzone w przemyślany sposób, który przyczyni się do minimalizacji ilości wytwarzanych na placu budowy odpadów. Wytworzone odpady będą gromadzone selektywnie, w przeznaczonych do tego celu pojemnikach/kontenerach, </w:t>
      </w:r>
      <w:r w:rsidR="00927703">
        <w:rPr>
          <w:rFonts w:ascii="Arial" w:hAnsi="Arial" w:cs="Arial"/>
          <w:sz w:val="20"/>
          <w:szCs w:val="20"/>
        </w:rPr>
        <w:br/>
      </w:r>
      <w:r w:rsidR="00927703" w:rsidRPr="00927703">
        <w:rPr>
          <w:rFonts w:ascii="Arial" w:hAnsi="Arial" w:cs="Arial"/>
          <w:sz w:val="20"/>
          <w:szCs w:val="20"/>
        </w:rPr>
        <w:t xml:space="preserve">w wyznaczonych miejscach, po czym po zebraniu odpowiedniej ilości odpadów, przekazane zostaną do zagospodarowania podmiotom posiadającym stosowne decyzje administracyjne w tym zakresie. </w:t>
      </w:r>
      <w:r w:rsidR="008F12D2">
        <w:rPr>
          <w:rFonts w:ascii="Arial" w:hAnsi="Arial" w:cs="Arial"/>
          <w:sz w:val="20"/>
          <w:szCs w:val="20"/>
        </w:rPr>
        <w:t>Na etapie realizacji przedsięwzięcia należy r</w:t>
      </w:r>
      <w:r w:rsidR="008F12D2" w:rsidRPr="00CF42D4">
        <w:rPr>
          <w:rFonts w:ascii="Arial" w:hAnsi="Arial" w:cs="Arial"/>
          <w:sz w:val="20"/>
          <w:szCs w:val="20"/>
        </w:rPr>
        <w:t>acjonalnie gospodarować powierzchnią ziemi w obrębie pl</w:t>
      </w:r>
      <w:r w:rsidR="008F12D2">
        <w:rPr>
          <w:rFonts w:ascii="Arial" w:hAnsi="Arial" w:cs="Arial"/>
          <w:sz w:val="20"/>
          <w:szCs w:val="20"/>
        </w:rPr>
        <w:t xml:space="preserve">anowanego przedsięwzięcia oraz </w:t>
      </w:r>
      <w:r w:rsidR="008F12D2" w:rsidRPr="00CF42D4">
        <w:rPr>
          <w:rFonts w:ascii="Arial" w:hAnsi="Arial" w:cs="Arial"/>
          <w:sz w:val="20"/>
          <w:szCs w:val="20"/>
        </w:rPr>
        <w:t>w jego sąsiedztwie</w:t>
      </w:r>
      <w:r w:rsidR="008F12D2">
        <w:rPr>
          <w:rFonts w:ascii="Arial" w:hAnsi="Arial" w:cs="Arial"/>
          <w:sz w:val="20"/>
          <w:szCs w:val="20"/>
        </w:rPr>
        <w:t>.</w:t>
      </w:r>
      <w:r w:rsidR="008F12D2" w:rsidRPr="00927703">
        <w:rPr>
          <w:rFonts w:ascii="Arial" w:hAnsi="Arial" w:cs="Arial"/>
          <w:sz w:val="20"/>
          <w:szCs w:val="20"/>
        </w:rPr>
        <w:t xml:space="preserve"> </w:t>
      </w:r>
      <w:r w:rsidR="008F12D2">
        <w:rPr>
          <w:rFonts w:ascii="Arial" w:hAnsi="Arial" w:cs="Arial"/>
          <w:sz w:val="20"/>
          <w:szCs w:val="20"/>
        </w:rPr>
        <w:t>Zgodnie z KIP p</w:t>
      </w:r>
      <w:r w:rsidR="00927703" w:rsidRPr="00927703">
        <w:rPr>
          <w:rFonts w:ascii="Arial" w:hAnsi="Arial" w:cs="Arial"/>
          <w:sz w:val="20"/>
          <w:szCs w:val="20"/>
        </w:rPr>
        <w:t>lac budowy zostanie również zaopatrzony w stosowną ilość sorbentów w razie wystąpienia sytuacji awaryjnych, które po zużyciu zostaną przekazane do unieszkodliwienia</w:t>
      </w:r>
      <w:r w:rsidR="00377AE2">
        <w:rPr>
          <w:rFonts w:ascii="Arial" w:hAnsi="Arial" w:cs="Arial"/>
          <w:sz w:val="20"/>
          <w:szCs w:val="20"/>
        </w:rPr>
        <w:t>.</w:t>
      </w:r>
      <w:r w:rsidR="00C80259">
        <w:rPr>
          <w:rFonts w:ascii="Arial" w:hAnsi="Arial" w:cs="Arial"/>
          <w:sz w:val="20"/>
          <w:szCs w:val="20"/>
        </w:rPr>
        <w:t xml:space="preserve"> </w:t>
      </w:r>
      <w:r w:rsidR="00860619">
        <w:rPr>
          <w:rFonts w:ascii="Arial" w:hAnsi="Arial" w:cs="Arial"/>
          <w:sz w:val="20"/>
          <w:szCs w:val="20"/>
        </w:rPr>
        <w:t>P</w:t>
      </w:r>
      <w:r w:rsidR="00C80259">
        <w:rPr>
          <w:rFonts w:ascii="Arial" w:hAnsi="Arial" w:cs="Arial"/>
          <w:sz w:val="20"/>
          <w:szCs w:val="20"/>
        </w:rPr>
        <w:t xml:space="preserve">owyższe rozwiązania </w:t>
      </w:r>
      <w:r w:rsidR="00860619">
        <w:rPr>
          <w:rFonts w:ascii="Arial" w:hAnsi="Arial" w:cs="Arial"/>
          <w:sz w:val="20"/>
          <w:szCs w:val="20"/>
        </w:rPr>
        <w:t xml:space="preserve">pozwolą </w:t>
      </w:r>
      <w:r w:rsidR="009A3569" w:rsidRPr="009A3569">
        <w:rPr>
          <w:rFonts w:ascii="Arial" w:hAnsi="Arial" w:cs="Arial"/>
          <w:sz w:val="20"/>
          <w:szCs w:val="20"/>
        </w:rPr>
        <w:t>zabezpieczyć środowisko gruntowo-wodne i wody powierzchniowe przed ewentualnym zanieczyszczeniem</w:t>
      </w:r>
      <w:r w:rsidR="009A3569">
        <w:rPr>
          <w:rFonts w:ascii="Arial" w:hAnsi="Arial" w:cs="Arial"/>
          <w:sz w:val="20"/>
          <w:szCs w:val="20"/>
        </w:rPr>
        <w:t>.</w:t>
      </w:r>
    </w:p>
    <w:p w:rsidR="00466AF3" w:rsidRPr="00CF55AF" w:rsidRDefault="00466AF3" w:rsidP="003C0707">
      <w:pPr>
        <w:spacing w:after="120" w:line="260" w:lineRule="exact"/>
        <w:jc w:val="both"/>
        <w:rPr>
          <w:rFonts w:ascii="Arial" w:hAnsi="Arial" w:cs="Arial"/>
          <w:sz w:val="20"/>
          <w:szCs w:val="20"/>
          <w:u w:val="single"/>
        </w:rPr>
      </w:pPr>
      <w:r w:rsidRPr="00CF55AF">
        <w:rPr>
          <w:rFonts w:ascii="Arial" w:hAnsi="Arial" w:cs="Arial"/>
          <w:sz w:val="20"/>
          <w:szCs w:val="20"/>
          <w:u w:val="single"/>
        </w:rPr>
        <w:t>Etap eksploatacji</w:t>
      </w:r>
    </w:p>
    <w:p w:rsidR="008C4922" w:rsidRPr="00756D24" w:rsidRDefault="00F44DCA" w:rsidP="003C0707">
      <w:pPr>
        <w:spacing w:after="120" w:line="260" w:lineRule="exact"/>
        <w:jc w:val="both"/>
        <w:rPr>
          <w:rFonts w:ascii="Arial" w:hAnsi="Arial" w:cs="Arial"/>
          <w:color w:val="FF0000"/>
          <w:sz w:val="20"/>
          <w:szCs w:val="20"/>
        </w:rPr>
      </w:pPr>
      <w:r w:rsidRPr="00587172">
        <w:rPr>
          <w:rFonts w:ascii="Arial" w:hAnsi="Arial" w:cs="Arial"/>
          <w:sz w:val="20"/>
          <w:szCs w:val="20"/>
        </w:rPr>
        <w:t xml:space="preserve">Eksploatacja przedsięwzięcia </w:t>
      </w:r>
      <w:r w:rsidR="001F2312" w:rsidRPr="00587172">
        <w:rPr>
          <w:rFonts w:ascii="Arial" w:hAnsi="Arial" w:cs="Arial"/>
          <w:sz w:val="20"/>
          <w:szCs w:val="20"/>
        </w:rPr>
        <w:t xml:space="preserve">nie będzie wiązać się ze zużyciem wody, surowców ani innych materiałów. Podczas tego etapu wykorzystywane będzie jedynie paliwo. Paliwo będzie koniczne do zasilania pompy spalinowej zainstalowanej w układzie przesyłowym służącym do napełniania </w:t>
      </w:r>
      <w:r w:rsidR="002424A0" w:rsidRPr="00587172">
        <w:rPr>
          <w:rFonts w:ascii="Arial" w:hAnsi="Arial" w:cs="Arial"/>
          <w:sz w:val="20"/>
          <w:szCs w:val="20"/>
        </w:rPr>
        <w:br/>
      </w:r>
      <w:r w:rsidR="001F2312" w:rsidRPr="00587172">
        <w:rPr>
          <w:rFonts w:ascii="Arial" w:hAnsi="Arial" w:cs="Arial"/>
          <w:sz w:val="20"/>
          <w:szCs w:val="20"/>
        </w:rPr>
        <w:t>i opróżniania planowanych zbiorników. Do napełnienia lub opróżnienia trzech zbiorników niezbędne będzie zużycie 60 litrów paliwa.</w:t>
      </w:r>
      <w:r w:rsidR="002424A0">
        <w:rPr>
          <w:rFonts w:ascii="Arial" w:hAnsi="Arial" w:cs="Arial"/>
          <w:color w:val="FF0000"/>
          <w:sz w:val="20"/>
          <w:szCs w:val="20"/>
        </w:rPr>
        <w:t xml:space="preserve"> </w:t>
      </w:r>
      <w:r w:rsidR="00D8326A" w:rsidRPr="00D8326A">
        <w:rPr>
          <w:rFonts w:ascii="Arial" w:hAnsi="Arial" w:cs="Arial"/>
          <w:sz w:val="20"/>
          <w:szCs w:val="20"/>
        </w:rPr>
        <w:t>Na etapie eksploatacji przedsięwzięcia nie będą powstawały ścieki bytowe. Rurociągi wyposażone zostaną w zawory odcinające (w miejscach podłączenia elastycznych przewodów łączących poszczególne zbiorniki z rurociągiem oraz na końcu rurociągu przy krawędzi nawierzchni wzdłuż nabrzeża), w związku z tym nie przewiduje się, aby realizacja przedsięwzięcia stanowiła zagrożenie dla środowiska wodno-gruntowego.</w:t>
      </w:r>
      <w:r w:rsidR="00D8326A" w:rsidRPr="00D8326A">
        <w:rPr>
          <w:rFonts w:ascii="Arial" w:hAnsi="Arial" w:cs="Arial"/>
          <w:color w:val="FF0000"/>
          <w:sz w:val="20"/>
          <w:szCs w:val="20"/>
        </w:rPr>
        <w:t xml:space="preserve"> </w:t>
      </w:r>
      <w:r w:rsidR="00587172" w:rsidRPr="00587172">
        <w:rPr>
          <w:rFonts w:ascii="Arial" w:hAnsi="Arial" w:cs="Arial"/>
          <w:sz w:val="20"/>
          <w:szCs w:val="20"/>
        </w:rPr>
        <w:t xml:space="preserve">Etap eksploatacji inwestycji nie </w:t>
      </w:r>
      <w:r w:rsidR="00D8326A">
        <w:rPr>
          <w:rFonts w:ascii="Arial" w:hAnsi="Arial" w:cs="Arial"/>
          <w:sz w:val="20"/>
          <w:szCs w:val="20"/>
        </w:rPr>
        <w:t>będzie wiązał</w:t>
      </w:r>
      <w:r w:rsidR="00587172" w:rsidRPr="00587172">
        <w:rPr>
          <w:rFonts w:ascii="Arial" w:hAnsi="Arial" w:cs="Arial"/>
          <w:sz w:val="20"/>
          <w:szCs w:val="20"/>
        </w:rPr>
        <w:t xml:space="preserve"> się z generowaniem uciążliwości lub zagrożeń dla wód powierzchniowych i podziemnych.</w:t>
      </w:r>
    </w:p>
    <w:p w:rsidR="00D926C8" w:rsidRPr="00756D24" w:rsidRDefault="00D926C8" w:rsidP="003C0707">
      <w:pPr>
        <w:spacing w:after="120" w:line="260" w:lineRule="exact"/>
        <w:jc w:val="both"/>
        <w:rPr>
          <w:rFonts w:ascii="Arial" w:hAnsi="Arial" w:cs="Arial"/>
          <w:color w:val="FF0000"/>
          <w:sz w:val="20"/>
          <w:szCs w:val="20"/>
        </w:rPr>
      </w:pPr>
      <w:r w:rsidRPr="006D1B23">
        <w:rPr>
          <w:rFonts w:ascii="Arial" w:hAnsi="Arial" w:cs="Arial"/>
          <w:sz w:val="20"/>
          <w:szCs w:val="20"/>
        </w:rPr>
        <w:t>Podczas etapu eksploatacji przedsięwzięcia wystąpi emisja gazów lub pył</w:t>
      </w:r>
      <w:r w:rsidR="00586BA6" w:rsidRPr="006D1B23">
        <w:rPr>
          <w:rFonts w:ascii="Arial" w:hAnsi="Arial" w:cs="Arial"/>
          <w:sz w:val="20"/>
          <w:szCs w:val="20"/>
        </w:rPr>
        <w:t>ów do powietrza atmosferycznego, związana z ruchem pojazdów po terenie inwestycji</w:t>
      </w:r>
      <w:r w:rsidR="00D833DD" w:rsidRPr="006D1B23">
        <w:rPr>
          <w:rFonts w:ascii="Arial" w:hAnsi="Arial" w:cs="Arial"/>
          <w:sz w:val="20"/>
          <w:szCs w:val="20"/>
        </w:rPr>
        <w:t xml:space="preserve"> oraz z cumujących </w:t>
      </w:r>
      <w:r w:rsidR="00D833DD" w:rsidRPr="006D1B23">
        <w:rPr>
          <w:rFonts w:ascii="Arial" w:hAnsi="Arial" w:cs="Arial"/>
          <w:sz w:val="20"/>
          <w:szCs w:val="20"/>
        </w:rPr>
        <w:br/>
        <w:t>i wypływających po rozładowaniu statków, przy użyciu siników spalinowych. Emisje te będą powodowały oddziaływanie krótkotrwałe</w:t>
      </w:r>
      <w:r w:rsidR="00586BA6" w:rsidRPr="006D1B23">
        <w:rPr>
          <w:rFonts w:ascii="Arial" w:hAnsi="Arial" w:cs="Arial"/>
          <w:sz w:val="20"/>
          <w:szCs w:val="20"/>
        </w:rPr>
        <w:t>.</w:t>
      </w:r>
      <w:r w:rsidR="00FC563E" w:rsidRPr="006D1B23">
        <w:rPr>
          <w:rFonts w:ascii="Arial" w:hAnsi="Arial" w:cs="Arial"/>
          <w:sz w:val="20"/>
          <w:szCs w:val="20"/>
        </w:rPr>
        <w:t xml:space="preserve"> </w:t>
      </w:r>
      <w:r w:rsidR="00D833DD" w:rsidRPr="006D1B23">
        <w:rPr>
          <w:rFonts w:ascii="Arial" w:hAnsi="Arial" w:cs="Arial"/>
          <w:sz w:val="20"/>
          <w:szCs w:val="20"/>
        </w:rPr>
        <w:t xml:space="preserve">Zgodnie z </w:t>
      </w:r>
      <w:r w:rsidR="00FC563E" w:rsidRPr="006D1B23">
        <w:rPr>
          <w:rFonts w:ascii="Arial" w:hAnsi="Arial" w:cs="Arial"/>
          <w:sz w:val="20"/>
          <w:szCs w:val="20"/>
        </w:rPr>
        <w:t>KIP</w:t>
      </w:r>
      <w:r w:rsidRPr="006D1B23">
        <w:rPr>
          <w:rFonts w:ascii="Arial" w:hAnsi="Arial" w:cs="Arial"/>
          <w:sz w:val="20"/>
          <w:szCs w:val="20"/>
        </w:rPr>
        <w:t xml:space="preserve"> </w:t>
      </w:r>
      <w:r w:rsidR="00D833DD" w:rsidRPr="006D1B23">
        <w:rPr>
          <w:rFonts w:ascii="Arial" w:hAnsi="Arial" w:cs="Arial"/>
          <w:sz w:val="20"/>
          <w:szCs w:val="20"/>
        </w:rPr>
        <w:t>nie przewiduje się ponadnormatywnych ilości zanieczyszczeń do atmosfery</w:t>
      </w:r>
      <w:r w:rsidR="00FC563E" w:rsidRPr="006D1B23">
        <w:rPr>
          <w:rFonts w:ascii="Arial" w:hAnsi="Arial" w:cs="Arial"/>
          <w:sz w:val="20"/>
          <w:szCs w:val="20"/>
        </w:rPr>
        <w:t>.</w:t>
      </w:r>
      <w:r w:rsidR="00A85575">
        <w:rPr>
          <w:rFonts w:ascii="Arial" w:hAnsi="Arial" w:cs="Arial"/>
          <w:sz w:val="20"/>
          <w:szCs w:val="20"/>
        </w:rPr>
        <w:t xml:space="preserve"> Jak zapewnie Wnioskodawca - </w:t>
      </w:r>
      <w:r w:rsidR="00A85575" w:rsidRPr="00A85575">
        <w:rPr>
          <w:rFonts w:ascii="Arial" w:hAnsi="Arial" w:cs="Arial"/>
          <w:sz w:val="20"/>
          <w:szCs w:val="20"/>
        </w:rPr>
        <w:t>dostępna obecnie technika zapewni</w:t>
      </w:r>
      <w:r w:rsidR="00A85575">
        <w:rPr>
          <w:rFonts w:ascii="Arial" w:hAnsi="Arial" w:cs="Arial"/>
          <w:sz w:val="20"/>
          <w:szCs w:val="20"/>
        </w:rPr>
        <w:t xml:space="preserve"> </w:t>
      </w:r>
      <w:r w:rsidR="00A85575" w:rsidRPr="00A85575">
        <w:rPr>
          <w:rFonts w:ascii="Arial" w:hAnsi="Arial" w:cs="Arial"/>
          <w:sz w:val="20"/>
          <w:szCs w:val="20"/>
        </w:rPr>
        <w:t>ograniczenie wielkości emisji poszczególnych do wartości normatywnych</w:t>
      </w:r>
      <w:r w:rsidR="0041753E" w:rsidRPr="0041753E">
        <w:rPr>
          <w:rFonts w:ascii="Arial" w:hAnsi="Arial" w:cs="Arial"/>
          <w:sz w:val="20"/>
          <w:szCs w:val="20"/>
        </w:rPr>
        <w:t>.</w:t>
      </w:r>
    </w:p>
    <w:p w:rsidR="00402C36" w:rsidRPr="00756D24" w:rsidRDefault="009D417D" w:rsidP="003C0707">
      <w:pPr>
        <w:spacing w:after="120" w:line="260" w:lineRule="exact"/>
        <w:jc w:val="both"/>
        <w:rPr>
          <w:rFonts w:ascii="Arial" w:hAnsi="Arial" w:cs="Arial"/>
          <w:color w:val="FF0000"/>
          <w:sz w:val="20"/>
          <w:szCs w:val="20"/>
        </w:rPr>
      </w:pPr>
      <w:r w:rsidRPr="008F085B">
        <w:rPr>
          <w:rFonts w:ascii="Arial" w:hAnsi="Arial" w:cs="Arial"/>
          <w:sz w:val="20"/>
          <w:szCs w:val="20"/>
          <w:lang w:bidi="pl-PL"/>
        </w:rPr>
        <w:t>P</w:t>
      </w:r>
      <w:r w:rsidR="003246DF" w:rsidRPr="008F085B">
        <w:rPr>
          <w:rFonts w:ascii="Arial" w:eastAsia="Calibri" w:hAnsi="Arial" w:cs="Arial"/>
          <w:sz w:val="20"/>
          <w:szCs w:val="20"/>
          <w:lang w:bidi="pl-PL"/>
        </w:rPr>
        <w:t xml:space="preserve">lanowane przedsięwzięcie nie będzie źródłem istotnych emisji substancji lub energii wprowadzanych do środowiska. </w:t>
      </w:r>
      <w:r w:rsidR="00213A8D" w:rsidRPr="008F085B">
        <w:rPr>
          <w:rFonts w:ascii="Arial" w:hAnsi="Arial" w:cs="Arial"/>
          <w:sz w:val="20"/>
          <w:szCs w:val="20"/>
        </w:rPr>
        <w:t>Na etapie eksploatacji</w:t>
      </w:r>
      <w:r w:rsidR="002F6FA3" w:rsidRPr="008F085B">
        <w:rPr>
          <w:rFonts w:ascii="Arial" w:hAnsi="Arial" w:cs="Arial"/>
          <w:sz w:val="20"/>
          <w:szCs w:val="20"/>
        </w:rPr>
        <w:t xml:space="preserve"> źródłem</w:t>
      </w:r>
      <w:r w:rsidR="00213A8D" w:rsidRPr="008F085B">
        <w:rPr>
          <w:rFonts w:ascii="Arial" w:hAnsi="Arial" w:cs="Arial"/>
          <w:sz w:val="20"/>
          <w:szCs w:val="20"/>
        </w:rPr>
        <w:t xml:space="preserve"> hałas</w:t>
      </w:r>
      <w:r w:rsidR="002F6FA3" w:rsidRPr="008F085B">
        <w:rPr>
          <w:rFonts w:ascii="Arial" w:hAnsi="Arial" w:cs="Arial"/>
          <w:sz w:val="20"/>
          <w:szCs w:val="20"/>
        </w:rPr>
        <w:t>u</w:t>
      </w:r>
      <w:r w:rsidR="00213A8D" w:rsidRPr="008F085B">
        <w:rPr>
          <w:rFonts w:ascii="Arial" w:hAnsi="Arial" w:cs="Arial"/>
          <w:sz w:val="20"/>
          <w:szCs w:val="20"/>
        </w:rPr>
        <w:t xml:space="preserve"> będzie głównie </w:t>
      </w:r>
      <w:r w:rsidR="008F085B" w:rsidRPr="008F085B">
        <w:rPr>
          <w:rFonts w:ascii="Arial" w:hAnsi="Arial" w:cs="Arial"/>
          <w:sz w:val="20"/>
          <w:szCs w:val="20"/>
        </w:rPr>
        <w:t xml:space="preserve">pompa spalinowa zainstalowana w układzie przesyłowym, służącym do napełniania i opróżniania zbiorników. Nie planuje się stałej pracy pompy, będzie ona pracować tylko podczas rozładunku i załadunku, który będzie odbywał się </w:t>
      </w:r>
      <w:r w:rsidR="008F085B">
        <w:rPr>
          <w:rFonts w:ascii="Arial" w:hAnsi="Arial" w:cs="Arial"/>
          <w:sz w:val="20"/>
          <w:szCs w:val="20"/>
        </w:rPr>
        <w:br/>
      </w:r>
      <w:r w:rsidR="008F085B" w:rsidRPr="008F085B">
        <w:rPr>
          <w:rFonts w:ascii="Arial" w:hAnsi="Arial" w:cs="Arial"/>
          <w:sz w:val="20"/>
          <w:szCs w:val="20"/>
        </w:rPr>
        <w:t>2-3 razy w roku.</w:t>
      </w:r>
      <w:r w:rsidR="008F085B">
        <w:rPr>
          <w:rFonts w:ascii="Arial" w:hAnsi="Arial" w:cs="Arial"/>
          <w:sz w:val="20"/>
          <w:szCs w:val="20"/>
        </w:rPr>
        <w:t xml:space="preserve"> </w:t>
      </w:r>
      <w:r w:rsidR="00E52282">
        <w:rPr>
          <w:rFonts w:ascii="Arial" w:hAnsi="Arial" w:cs="Arial"/>
          <w:sz w:val="20"/>
          <w:szCs w:val="20"/>
        </w:rPr>
        <w:t xml:space="preserve">W trakcie procesu przeładunku Ne będą pracowały silniki środków transportowych, co </w:t>
      </w:r>
      <w:r w:rsidR="00E26A0C">
        <w:rPr>
          <w:rFonts w:ascii="Arial" w:hAnsi="Arial" w:cs="Arial"/>
          <w:sz w:val="20"/>
          <w:szCs w:val="20"/>
        </w:rPr>
        <w:t>pozwoli</w:t>
      </w:r>
      <w:r w:rsidR="00E52282">
        <w:rPr>
          <w:rFonts w:ascii="Arial" w:hAnsi="Arial" w:cs="Arial"/>
          <w:sz w:val="20"/>
          <w:szCs w:val="20"/>
        </w:rPr>
        <w:t xml:space="preserve"> na uniknięcie kumulowania się emisji hałasu.</w:t>
      </w:r>
      <w:r w:rsidR="00E26A0C">
        <w:rPr>
          <w:rFonts w:ascii="Arial" w:hAnsi="Arial" w:cs="Arial"/>
          <w:sz w:val="20"/>
          <w:szCs w:val="20"/>
        </w:rPr>
        <w:t xml:space="preserve"> Ponadto, teren inwestycyjny położony jest </w:t>
      </w:r>
      <w:r w:rsidR="00D6035B">
        <w:rPr>
          <w:rFonts w:ascii="Arial" w:hAnsi="Arial" w:cs="Arial"/>
          <w:sz w:val="20"/>
          <w:szCs w:val="20"/>
        </w:rPr>
        <w:br/>
      </w:r>
      <w:r w:rsidR="00E26A0C">
        <w:rPr>
          <w:rFonts w:ascii="Arial" w:hAnsi="Arial" w:cs="Arial"/>
          <w:sz w:val="20"/>
          <w:szCs w:val="20"/>
        </w:rPr>
        <w:t>w terenie portowym pozbawionym zabudowy mieszkaniowej.</w:t>
      </w:r>
    </w:p>
    <w:p w:rsidR="00752B4C" w:rsidRPr="00224F23" w:rsidRDefault="006950BD" w:rsidP="003C0707">
      <w:pPr>
        <w:spacing w:after="360" w:line="260" w:lineRule="exact"/>
        <w:jc w:val="both"/>
        <w:rPr>
          <w:rFonts w:ascii="Arial" w:hAnsi="Arial" w:cs="Arial"/>
          <w:sz w:val="20"/>
          <w:szCs w:val="20"/>
        </w:rPr>
      </w:pPr>
      <w:r w:rsidRPr="00224F23">
        <w:rPr>
          <w:rFonts w:ascii="Arial" w:hAnsi="Arial" w:cs="Arial"/>
          <w:sz w:val="20"/>
          <w:szCs w:val="20"/>
        </w:rPr>
        <w:lastRenderedPageBreak/>
        <w:t>Etap</w:t>
      </w:r>
      <w:r w:rsidR="00752B4C" w:rsidRPr="00224F23">
        <w:rPr>
          <w:rFonts w:ascii="Arial" w:hAnsi="Arial" w:cs="Arial"/>
          <w:sz w:val="20"/>
          <w:szCs w:val="20"/>
        </w:rPr>
        <w:t xml:space="preserve"> eksploatacji</w:t>
      </w:r>
      <w:r w:rsidRPr="00224F23">
        <w:rPr>
          <w:rFonts w:ascii="Arial" w:hAnsi="Arial" w:cs="Arial"/>
          <w:sz w:val="20"/>
          <w:szCs w:val="20"/>
        </w:rPr>
        <w:t xml:space="preserve"> przedsięwzięcia nie będzie wiązał się z wytwarzaniem odpadów.</w:t>
      </w:r>
    </w:p>
    <w:p w:rsidR="00466AF3" w:rsidRPr="007200FF" w:rsidRDefault="00466AF3" w:rsidP="003C0707">
      <w:pPr>
        <w:spacing w:after="120" w:line="260" w:lineRule="exact"/>
        <w:jc w:val="both"/>
        <w:rPr>
          <w:rFonts w:ascii="Arial" w:hAnsi="Arial" w:cs="Arial"/>
          <w:sz w:val="20"/>
          <w:szCs w:val="20"/>
        </w:rPr>
      </w:pPr>
      <w:r w:rsidRPr="007200FF">
        <w:rPr>
          <w:rFonts w:ascii="Arial" w:hAnsi="Arial" w:cs="Arial"/>
          <w:sz w:val="20"/>
          <w:szCs w:val="20"/>
        </w:rPr>
        <w:t xml:space="preserve">II. Usytuowaniem przedsięwzięcia, z uwzględnieniem możliwego zagrożenia dla środowiska, </w:t>
      </w:r>
      <w:r w:rsidRPr="007200FF">
        <w:rPr>
          <w:rFonts w:ascii="Arial" w:hAnsi="Arial" w:cs="Arial"/>
          <w:sz w:val="20"/>
          <w:szCs w:val="20"/>
        </w:rPr>
        <w:br/>
        <w:t xml:space="preserve">w szczególności przy istniejącym użytkowaniu terenu, zdolności samooczyszczania się środowiska </w:t>
      </w:r>
      <w:r w:rsidRPr="007200FF">
        <w:rPr>
          <w:rFonts w:ascii="Arial" w:hAnsi="Arial" w:cs="Arial"/>
          <w:sz w:val="20"/>
          <w:szCs w:val="20"/>
        </w:rPr>
        <w:br/>
        <w:t>i odnawiania się zasobów naturalnych, walorów przyrodniczych i krajobrazowych oraz uwarunkowań miejscowych planów zagospodarowania przestrzennego.</w:t>
      </w:r>
    </w:p>
    <w:p w:rsidR="008201EF" w:rsidRDefault="0010785B" w:rsidP="003C0707">
      <w:pPr>
        <w:spacing w:after="120" w:line="260" w:lineRule="exact"/>
        <w:jc w:val="both"/>
        <w:rPr>
          <w:rFonts w:ascii="Arial" w:hAnsi="Arial" w:cs="Arial"/>
          <w:color w:val="FF0000"/>
          <w:sz w:val="20"/>
          <w:szCs w:val="20"/>
        </w:rPr>
      </w:pPr>
      <w:r w:rsidRPr="008C32C0">
        <w:rPr>
          <w:rFonts w:ascii="Arial" w:hAnsi="Arial" w:cs="Arial"/>
          <w:sz w:val="20"/>
          <w:szCs w:val="20"/>
        </w:rPr>
        <w:t xml:space="preserve">Przedmiotowe przedsięwzięcia pn.: </w:t>
      </w:r>
      <w:r w:rsidR="008C32C0" w:rsidRPr="008C32C0">
        <w:rPr>
          <w:rFonts w:ascii="Arial" w:hAnsi="Arial" w:cs="Arial"/>
          <w:sz w:val="20"/>
          <w:szCs w:val="20"/>
        </w:rPr>
        <w:t xml:space="preserve">„Budowa trzech zbiorników na surowce na nabrzeżu Ukraińskim wraz z infrastrukturą do przepompowywania” </w:t>
      </w:r>
      <w:r w:rsidR="008C32C0">
        <w:rPr>
          <w:rFonts w:ascii="Arial" w:hAnsi="Arial" w:cs="Arial"/>
          <w:sz w:val="20"/>
          <w:szCs w:val="20"/>
        </w:rPr>
        <w:t>zostanie zlokalizowane</w:t>
      </w:r>
      <w:r w:rsidR="008C32C0" w:rsidRPr="008C32C0">
        <w:rPr>
          <w:rFonts w:ascii="Arial" w:hAnsi="Arial" w:cs="Arial"/>
          <w:sz w:val="20"/>
          <w:szCs w:val="20"/>
        </w:rPr>
        <w:t xml:space="preserve"> na terenie dz. nr 3/4 obręb 1084 w Szczecinie</w:t>
      </w:r>
      <w:r w:rsidR="008C32C0">
        <w:rPr>
          <w:rFonts w:ascii="Arial" w:hAnsi="Arial" w:cs="Arial"/>
          <w:sz w:val="20"/>
          <w:szCs w:val="20"/>
        </w:rPr>
        <w:t>.</w:t>
      </w:r>
      <w:r w:rsidR="008C32C0" w:rsidRPr="008C32C0">
        <w:rPr>
          <w:rFonts w:ascii="Arial" w:hAnsi="Arial" w:cs="Arial"/>
          <w:color w:val="FF0000"/>
          <w:sz w:val="20"/>
          <w:szCs w:val="20"/>
        </w:rPr>
        <w:t xml:space="preserve"> </w:t>
      </w:r>
      <w:r w:rsidR="003C5E2A">
        <w:rPr>
          <w:rFonts w:ascii="Arial" w:hAnsi="Arial" w:cs="Arial"/>
          <w:sz w:val="20"/>
          <w:szCs w:val="20"/>
        </w:rPr>
        <w:t>Przedsięwzięcie</w:t>
      </w:r>
      <w:r w:rsidR="00466AF3" w:rsidRPr="008317D4">
        <w:rPr>
          <w:rFonts w:ascii="Arial" w:hAnsi="Arial" w:cs="Arial"/>
          <w:sz w:val="20"/>
          <w:szCs w:val="20"/>
        </w:rPr>
        <w:t xml:space="preserve"> zlokalizowan</w:t>
      </w:r>
      <w:r w:rsidR="003C5E2A">
        <w:rPr>
          <w:rFonts w:ascii="Arial" w:hAnsi="Arial" w:cs="Arial"/>
          <w:sz w:val="20"/>
          <w:szCs w:val="20"/>
        </w:rPr>
        <w:t>e</w:t>
      </w:r>
      <w:r w:rsidR="00466AF3" w:rsidRPr="008317D4">
        <w:rPr>
          <w:rFonts w:ascii="Arial" w:hAnsi="Arial" w:cs="Arial"/>
          <w:sz w:val="20"/>
          <w:szCs w:val="20"/>
        </w:rPr>
        <w:t xml:space="preserve"> </w:t>
      </w:r>
      <w:r w:rsidR="003C5E2A">
        <w:rPr>
          <w:rFonts w:ascii="Arial" w:hAnsi="Arial" w:cs="Arial"/>
          <w:sz w:val="20"/>
          <w:szCs w:val="20"/>
        </w:rPr>
        <w:t>zostanie</w:t>
      </w:r>
      <w:r w:rsidR="00466AF3" w:rsidRPr="008317D4">
        <w:rPr>
          <w:rFonts w:ascii="Arial" w:hAnsi="Arial" w:cs="Arial"/>
          <w:sz w:val="20"/>
          <w:szCs w:val="20"/>
        </w:rPr>
        <w:t xml:space="preserve"> </w:t>
      </w:r>
      <w:r w:rsidR="00A36A68" w:rsidRPr="008317D4">
        <w:rPr>
          <w:rFonts w:ascii="Arial" w:hAnsi="Arial" w:cs="Arial"/>
          <w:sz w:val="20"/>
          <w:szCs w:val="20"/>
        </w:rPr>
        <w:t>na terenie</w:t>
      </w:r>
      <w:r w:rsidR="005A1A3A">
        <w:rPr>
          <w:rFonts w:ascii="Arial" w:hAnsi="Arial" w:cs="Arial"/>
          <w:sz w:val="20"/>
          <w:szCs w:val="20"/>
        </w:rPr>
        <w:t xml:space="preserve"> Portu Szczecin</w:t>
      </w:r>
      <w:r w:rsidR="003C5E2A">
        <w:rPr>
          <w:rFonts w:ascii="Arial" w:hAnsi="Arial" w:cs="Arial"/>
          <w:sz w:val="20"/>
          <w:szCs w:val="20"/>
        </w:rPr>
        <w:t>,</w:t>
      </w:r>
      <w:r w:rsidR="006F248A" w:rsidRPr="008317D4">
        <w:rPr>
          <w:rFonts w:ascii="Arial" w:hAnsi="Arial" w:cs="Arial"/>
          <w:sz w:val="20"/>
          <w:szCs w:val="20"/>
        </w:rPr>
        <w:t xml:space="preserve"> </w:t>
      </w:r>
      <w:r w:rsidR="009A787E" w:rsidRPr="000A557D">
        <w:rPr>
          <w:rFonts w:ascii="Arial" w:hAnsi="Arial" w:cs="Arial"/>
          <w:sz w:val="20"/>
          <w:szCs w:val="20"/>
        </w:rPr>
        <w:t>poza konstrukcją nabrzeża i połączone ze stałym rurociągiem doprowadzonym do krawędzi nawierzchni wzdłuż nabrzeża.</w:t>
      </w:r>
      <w:r w:rsidR="009A787E">
        <w:rPr>
          <w:rFonts w:ascii="Arial" w:hAnsi="Arial" w:cs="Arial"/>
          <w:sz w:val="20"/>
          <w:szCs w:val="20"/>
        </w:rPr>
        <w:t xml:space="preserve"> </w:t>
      </w:r>
      <w:r w:rsidR="003C5E2A">
        <w:rPr>
          <w:rFonts w:ascii="Arial" w:hAnsi="Arial" w:cs="Arial"/>
          <w:sz w:val="20"/>
          <w:szCs w:val="20"/>
        </w:rPr>
        <w:t xml:space="preserve">Zgodnie z uzupełnieniem na wezwanie z dnia 02.01.2025 r., znak: WOŚr-VII.6220.1.573.2024.MM.5, zbiorniki będą usytuowane poza północnym krańcem Nabrzeża Ukraińskiego, na zapleczu umocnienia brzegowego o nazwie Nabrzeże Kubańskie, które stanowi przedłużenie Nabrzeża Ukraińskiego. </w:t>
      </w:r>
    </w:p>
    <w:p w:rsidR="00085187" w:rsidRDefault="001B5474" w:rsidP="003C0707">
      <w:pPr>
        <w:spacing w:after="120" w:line="260" w:lineRule="exact"/>
        <w:jc w:val="both"/>
        <w:rPr>
          <w:rFonts w:ascii="Arial" w:hAnsi="Arial" w:cs="Arial"/>
          <w:sz w:val="20"/>
          <w:szCs w:val="20"/>
        </w:rPr>
      </w:pPr>
      <w:r w:rsidRPr="000A4EDF">
        <w:rPr>
          <w:rFonts w:ascii="Arial" w:eastAsia="Calibri" w:hAnsi="Arial" w:cs="Arial"/>
          <w:sz w:val="20"/>
          <w:szCs w:val="20"/>
        </w:rPr>
        <w:t xml:space="preserve">Dla przedmiotowego terenu obowiązują zapisy Uchwały Nr XLVII/1301/23 Rady Miasta Szczecin </w:t>
      </w:r>
      <w:r w:rsidR="008176C8">
        <w:rPr>
          <w:rFonts w:ascii="Arial" w:eastAsia="Calibri" w:hAnsi="Arial" w:cs="Arial"/>
          <w:sz w:val="20"/>
          <w:szCs w:val="20"/>
        </w:rPr>
        <w:br/>
      </w:r>
      <w:r w:rsidRPr="000A4EDF">
        <w:rPr>
          <w:rFonts w:ascii="Arial" w:eastAsia="Calibri" w:hAnsi="Arial" w:cs="Arial"/>
          <w:sz w:val="20"/>
          <w:szCs w:val="20"/>
        </w:rPr>
        <w:t>z dnia 7 marca 2023 r. (Dz. Urz. Woj. Zach. z dnia 16 marca 2023 r., poz. 1806) w sprawie</w:t>
      </w:r>
      <w:r w:rsidRPr="000A4EDF">
        <w:rPr>
          <w:rFonts w:ascii="Arial" w:hAnsi="Arial" w:cs="Arial"/>
          <w:sz w:val="20"/>
          <w:szCs w:val="20"/>
        </w:rPr>
        <w:t xml:space="preserve"> miejscowego planu zagospodarowania przestrzennego „Międzyodrze Wyspa Grodzka – Łasztownia 3” w Szczecinie</w:t>
      </w:r>
      <w:r w:rsidR="00194FED">
        <w:rPr>
          <w:rFonts w:ascii="Arial" w:hAnsi="Arial" w:cs="Arial"/>
          <w:sz w:val="20"/>
          <w:szCs w:val="20"/>
        </w:rPr>
        <w:t>. Teren przedsięwzięcia znajduje się w terenie elementarnym oznaczonym w planie symbolem</w:t>
      </w:r>
      <w:r w:rsidR="008A146F">
        <w:rPr>
          <w:rFonts w:ascii="Arial" w:hAnsi="Arial" w:cs="Arial"/>
          <w:sz w:val="20"/>
          <w:szCs w:val="20"/>
        </w:rPr>
        <w:t xml:space="preserve"> </w:t>
      </w:r>
      <w:r w:rsidR="00781113">
        <w:rPr>
          <w:rFonts w:ascii="Arial" w:hAnsi="Arial" w:cs="Arial"/>
          <w:sz w:val="20"/>
          <w:szCs w:val="20"/>
        </w:rPr>
        <w:t xml:space="preserve">S.M.8059.U. </w:t>
      </w:r>
      <w:r w:rsidR="00D05723">
        <w:rPr>
          <w:rFonts w:ascii="Arial" w:hAnsi="Arial" w:cs="Arial"/>
          <w:sz w:val="20"/>
          <w:szCs w:val="20"/>
        </w:rPr>
        <w:t xml:space="preserve">Organ dokonał analizy zgodności lokalizacji planowanego przedsięwzięcia </w:t>
      </w:r>
      <w:r w:rsidR="00781113">
        <w:rPr>
          <w:rFonts w:ascii="Arial" w:hAnsi="Arial" w:cs="Arial"/>
          <w:sz w:val="20"/>
          <w:szCs w:val="20"/>
        </w:rPr>
        <w:br/>
      </w:r>
      <w:r w:rsidR="00D05723">
        <w:rPr>
          <w:rFonts w:ascii="Arial" w:hAnsi="Arial" w:cs="Arial"/>
          <w:sz w:val="20"/>
          <w:szCs w:val="20"/>
        </w:rPr>
        <w:t>z zapisami powyższej uchwały i stwierdził, iż planowane przedsięwzięcie nie jest sprzeczne z jej zapisami</w:t>
      </w:r>
      <w:r w:rsidR="00C168A5">
        <w:rPr>
          <w:rFonts w:ascii="Arial" w:hAnsi="Arial" w:cs="Arial"/>
          <w:sz w:val="20"/>
          <w:szCs w:val="20"/>
        </w:rPr>
        <w:t>.</w:t>
      </w:r>
    </w:p>
    <w:p w:rsidR="00D05723" w:rsidRDefault="008B6FF9" w:rsidP="003C0707">
      <w:pPr>
        <w:spacing w:after="120" w:line="260" w:lineRule="exact"/>
        <w:jc w:val="both"/>
        <w:rPr>
          <w:rFonts w:ascii="Arial" w:eastAsia="Calibri" w:hAnsi="Arial" w:cs="Arial"/>
          <w:sz w:val="20"/>
          <w:szCs w:val="20"/>
        </w:rPr>
      </w:pPr>
      <w:r w:rsidRPr="00A14411">
        <w:rPr>
          <w:rFonts w:ascii="Arial" w:eastAsia="Calibri" w:hAnsi="Arial" w:cs="Arial"/>
          <w:sz w:val="20"/>
          <w:szCs w:val="20"/>
        </w:rPr>
        <w:t xml:space="preserve">Teren inwestycyjny położony jest na terenie terenu portowego pozbawionego zabudowy mieszkaniowej. Wzdłuż kanału teren jest utwardzony w postaci nabrzeża, natomiast pozostała cześć terenu jest niezagospodarowana i nieutwardzona, na którym brak jest roślinności, w tym drzew </w:t>
      </w:r>
      <w:r w:rsidR="005615A8">
        <w:rPr>
          <w:rFonts w:ascii="Arial" w:eastAsia="Calibri" w:hAnsi="Arial" w:cs="Arial"/>
          <w:sz w:val="20"/>
          <w:szCs w:val="20"/>
        </w:rPr>
        <w:br/>
      </w:r>
      <w:r w:rsidRPr="00A14411">
        <w:rPr>
          <w:rFonts w:ascii="Arial" w:eastAsia="Calibri" w:hAnsi="Arial" w:cs="Arial"/>
          <w:sz w:val="20"/>
          <w:szCs w:val="20"/>
        </w:rPr>
        <w:t>i krzewów. Ze względu na bardzo ubogie siedlisko, pozbawione zadrzewień i zakrzewień, teren inwestycyjny nie stanowi dogodnego miejsca bytowania dla fauny</w:t>
      </w:r>
      <w:r>
        <w:rPr>
          <w:rFonts w:ascii="Arial" w:eastAsia="Calibri" w:hAnsi="Arial" w:cs="Arial"/>
          <w:sz w:val="20"/>
          <w:szCs w:val="20"/>
        </w:rPr>
        <w:t>.</w:t>
      </w:r>
    </w:p>
    <w:p w:rsidR="00923635" w:rsidRDefault="00620998" w:rsidP="003C0707">
      <w:pPr>
        <w:spacing w:after="120" w:line="260" w:lineRule="exact"/>
        <w:jc w:val="both"/>
        <w:rPr>
          <w:rFonts w:ascii="Arial" w:hAnsi="Arial" w:cs="Arial"/>
          <w:sz w:val="20"/>
          <w:szCs w:val="20"/>
        </w:rPr>
      </w:pPr>
      <w:r w:rsidRPr="00620998">
        <w:rPr>
          <w:rFonts w:ascii="Arial" w:eastAsia="Calibri" w:hAnsi="Arial" w:cs="Arial"/>
          <w:sz w:val="20"/>
          <w:szCs w:val="20"/>
        </w:rPr>
        <w:t>Odnosząc się do lokalizacji przedsięwzięcia względem form ochrony przyrody określonych w art. 6 ustawy o ochronie przyrody (Dz. U. z 2023 r., poz. 1336 z późn. zm.)</w:t>
      </w:r>
      <w:r>
        <w:rPr>
          <w:rFonts w:ascii="Arial" w:hAnsi="Arial" w:cs="Arial"/>
          <w:sz w:val="20"/>
          <w:szCs w:val="20"/>
        </w:rPr>
        <w:t>, p</w:t>
      </w:r>
      <w:r w:rsidR="001539AC" w:rsidRPr="001539AC">
        <w:rPr>
          <w:rFonts w:ascii="Arial" w:hAnsi="Arial" w:cs="Arial"/>
          <w:sz w:val="20"/>
          <w:szCs w:val="20"/>
        </w:rPr>
        <w:t xml:space="preserve">rzedmiotowa inwestycja </w:t>
      </w:r>
      <w:r w:rsidR="000C2C60">
        <w:rPr>
          <w:rFonts w:ascii="Arial" w:hAnsi="Arial" w:cs="Arial"/>
          <w:sz w:val="20"/>
          <w:szCs w:val="20"/>
        </w:rPr>
        <w:t xml:space="preserve">będzie </w:t>
      </w:r>
      <w:r w:rsidR="001539AC" w:rsidRPr="001539AC">
        <w:rPr>
          <w:rFonts w:ascii="Arial" w:hAnsi="Arial" w:cs="Arial"/>
          <w:sz w:val="20"/>
          <w:szCs w:val="20"/>
        </w:rPr>
        <w:t>znajd</w:t>
      </w:r>
      <w:r w:rsidR="000C2C60">
        <w:rPr>
          <w:rFonts w:ascii="Arial" w:hAnsi="Arial" w:cs="Arial"/>
          <w:sz w:val="20"/>
          <w:szCs w:val="20"/>
        </w:rPr>
        <w:t>ować</w:t>
      </w:r>
      <w:r w:rsidR="001539AC" w:rsidRPr="001539AC">
        <w:rPr>
          <w:rFonts w:ascii="Arial" w:hAnsi="Arial" w:cs="Arial"/>
          <w:sz w:val="20"/>
          <w:szCs w:val="20"/>
        </w:rPr>
        <w:t xml:space="preserve"> się poza obszarami Natura 2000 oraz pozostałymi formami ochrony przyrody. Najbliższym obszarem Natura 2000 jest ostoja ptasia Dolina Dolnej Odry PLB320003</w:t>
      </w:r>
      <w:r w:rsidR="005545DF">
        <w:rPr>
          <w:rFonts w:ascii="Arial" w:hAnsi="Arial" w:cs="Arial"/>
          <w:sz w:val="20"/>
          <w:szCs w:val="20"/>
        </w:rPr>
        <w:t>, zlokalizowana w odległości około</w:t>
      </w:r>
      <w:r w:rsidR="001539AC" w:rsidRPr="001539AC">
        <w:rPr>
          <w:rFonts w:ascii="Arial" w:hAnsi="Arial" w:cs="Arial"/>
          <w:sz w:val="20"/>
          <w:szCs w:val="20"/>
        </w:rPr>
        <w:t xml:space="preserve"> 2 km. Biorąc pod uwagę zakres przedsięwzięcia oraz jego lokalizację na terenie zurbanizowanym, w obrębie portu, nie przewiduje się znaczącego negatywnego wpływu na przedmioty ochrony, dla których powołano ww. obszar Natura 2000. Zgodnie z „Waloryzacją przyrodniczą miasta Szczecin” (BKP 2018 r.) na terenie objętym inwestycją nie występują gatunki fauny i flory objęte ochroną gatunkową, a także siedliska przyrodnicze. Oddziaływanie przedsięwzięcia na środowisko związane z jego eksploatacją ma charakter lokalny i zamyka się w granicach, do których inwestor posiada tytuł prawny. W związku z powyższym nie przewiduje się znacząco negatywnego oddziaływania na środowisko przyrodnicze.</w:t>
      </w:r>
    </w:p>
    <w:p w:rsidR="00EA27B2" w:rsidRPr="00DC0A90" w:rsidRDefault="00B81A6E" w:rsidP="003C0707">
      <w:pPr>
        <w:spacing w:after="120" w:line="260" w:lineRule="exact"/>
        <w:jc w:val="both"/>
        <w:rPr>
          <w:rFonts w:ascii="Arial" w:hAnsi="Arial" w:cs="Arial"/>
          <w:sz w:val="20"/>
          <w:szCs w:val="20"/>
        </w:rPr>
      </w:pPr>
      <w:r w:rsidRPr="00B81A6E">
        <w:rPr>
          <w:rFonts w:ascii="Arial" w:eastAsia="Calibri" w:hAnsi="Arial" w:cs="Arial"/>
          <w:sz w:val="20"/>
          <w:szCs w:val="20"/>
        </w:rPr>
        <w:t xml:space="preserve">Przedsięwzięcie nie będzie również negatywnie wpływać na krajobraz, gdyż będzie realizowane na terenie </w:t>
      </w:r>
      <w:r w:rsidR="00B528E3">
        <w:rPr>
          <w:rFonts w:ascii="Arial" w:hAnsi="Arial" w:cs="Arial"/>
          <w:sz w:val="20"/>
          <w:szCs w:val="20"/>
        </w:rPr>
        <w:t xml:space="preserve">portowym – </w:t>
      </w:r>
      <w:r w:rsidRPr="00B81A6E">
        <w:rPr>
          <w:rFonts w:ascii="Arial" w:eastAsia="Calibri" w:hAnsi="Arial" w:cs="Arial"/>
          <w:sz w:val="20"/>
          <w:szCs w:val="20"/>
        </w:rPr>
        <w:t xml:space="preserve">aktualnie zurbanizowanym, zagospodarowanym, o charakterze usługowym i nie wiąże się z realizacją obiektów, które zaburzyłyby ład przestrzenny w rejonie inwestycji. Biorąc pod uwagę charakter i przewidywane oddziaływanie przedsięwzięcia, należy stwierdzić, że nie będzie ono miało negatywnego wpływu na klimat. Przedsięwzięcie zlokalizowane będzie poza obszarami </w:t>
      </w:r>
      <w:r w:rsidR="001333B1">
        <w:rPr>
          <w:rFonts w:ascii="Arial" w:hAnsi="Arial" w:cs="Arial"/>
          <w:sz w:val="20"/>
          <w:szCs w:val="20"/>
        </w:rPr>
        <w:br/>
      </w:r>
      <w:r w:rsidRPr="00B81A6E">
        <w:rPr>
          <w:rFonts w:ascii="Arial" w:eastAsia="Calibri" w:hAnsi="Arial" w:cs="Arial"/>
          <w:sz w:val="20"/>
          <w:szCs w:val="20"/>
        </w:rPr>
        <w:t>o krajobrazie mającym znaczenie historyczne, kulturowe lub archeologiczne.</w:t>
      </w:r>
    </w:p>
    <w:p w:rsidR="00476604" w:rsidRDefault="00BB0030" w:rsidP="003C0707">
      <w:pPr>
        <w:spacing w:after="120" w:line="260" w:lineRule="exact"/>
        <w:jc w:val="both"/>
        <w:rPr>
          <w:rFonts w:ascii="Arial" w:hAnsi="Arial" w:cs="Arial"/>
          <w:color w:val="FF0000"/>
          <w:sz w:val="20"/>
          <w:szCs w:val="20"/>
        </w:rPr>
      </w:pPr>
      <w:r w:rsidRPr="00BB0030">
        <w:rPr>
          <w:rFonts w:ascii="Arial" w:hAnsi="Arial" w:cs="Arial"/>
          <w:sz w:val="20"/>
          <w:szCs w:val="20"/>
        </w:rPr>
        <w:t>Przedmiotowe przedsięwzięcie zlokalizowane jest w obszarze dorzecza Odry, dla którego opracowano Plan gospodarowania wodami na obszarze dorzecza Odry przyjęty rozporządzeniem Ministra Infrastruktury z dnia 16 listopada 2022r. (Dz. U. z 2023 r. poz. 335).</w:t>
      </w:r>
      <w:r w:rsidR="001133D2" w:rsidRPr="00756D24">
        <w:rPr>
          <w:rFonts w:ascii="Arial" w:hAnsi="Arial" w:cs="Arial"/>
          <w:color w:val="FF0000"/>
          <w:sz w:val="20"/>
          <w:szCs w:val="20"/>
        </w:rPr>
        <w:t xml:space="preserve"> </w:t>
      </w:r>
    </w:p>
    <w:p w:rsidR="00760D4C" w:rsidRDefault="00476604" w:rsidP="003C0707">
      <w:pPr>
        <w:spacing w:after="120" w:line="260" w:lineRule="exact"/>
        <w:jc w:val="both"/>
        <w:rPr>
          <w:rFonts w:ascii="Arial" w:hAnsi="Arial" w:cs="Arial"/>
          <w:sz w:val="20"/>
          <w:szCs w:val="20"/>
        </w:rPr>
      </w:pPr>
      <w:r>
        <w:rPr>
          <w:rFonts w:ascii="Arial" w:hAnsi="Arial" w:cs="Arial"/>
          <w:sz w:val="20"/>
          <w:szCs w:val="20"/>
        </w:rPr>
        <w:t xml:space="preserve">Inwestycja będzie realizowana </w:t>
      </w:r>
      <w:r w:rsidR="00A16FF3" w:rsidRPr="00760D4C">
        <w:rPr>
          <w:rFonts w:ascii="Arial" w:hAnsi="Arial" w:cs="Arial"/>
          <w:sz w:val="20"/>
          <w:szCs w:val="20"/>
        </w:rPr>
        <w:t xml:space="preserve">w granicach zlewni: jednolitej części wód powierzchniowych (JCWP) kod: RW6000121999 – Odra od Bukowej do ujścia. Przedmiotowa JCWP to silnie zmieniona część wód charakteryzująca się złym stanem ogólnym z uwagi na zły potencjał ekologiczny i poniżej </w:t>
      </w:r>
      <w:r w:rsidR="00A16FF3" w:rsidRPr="00760D4C">
        <w:rPr>
          <w:rFonts w:ascii="Arial" w:hAnsi="Arial" w:cs="Arial"/>
          <w:sz w:val="20"/>
          <w:szCs w:val="20"/>
        </w:rPr>
        <w:lastRenderedPageBreak/>
        <w:t>dobrego stan chemiczny. Zły potencjał ekologiczny determinują wskaźniki takie jak: azot ogólny, azot azotanowy; fitoplankton, makrobezkręgowce, ichtiofauna, zaś poniżej dobrego stan chemiczny determinują wskaźniki takie jak: benzo(a)piren, fluorantenm, bromowane difenyloetery, HBCDD. Dla przedmiotowej JCWP stwierdzono ryzyko nieosiągnięcia celu środowiskowego. Celem środowiskowym dla ww. JCWP jest dobry potencjał ekologiczny; zapewnienie drożności cieku dla migracji ichtiofauny na odcinku cieku istotnego Odra w obrębie JCWP (dla jesiotra); zapewnienie drożności cieku według wymagań gatunków chronionych; zapewnienie drożności cieku dla migracji gatunków o znaczeniu gospodarczym na odcinku cieku głównego Odra w obrębie JCWP (dla troci wędrown</w:t>
      </w:r>
      <w:r>
        <w:rPr>
          <w:rFonts w:ascii="Arial" w:hAnsi="Arial" w:cs="Arial"/>
          <w:sz w:val="20"/>
          <w:szCs w:val="20"/>
        </w:rPr>
        <w:t xml:space="preserve">ej oraz węgorza europejskiego) </w:t>
      </w:r>
      <w:r w:rsidR="00A16FF3" w:rsidRPr="00760D4C">
        <w:rPr>
          <w:rFonts w:ascii="Arial" w:hAnsi="Arial" w:cs="Arial"/>
          <w:sz w:val="20"/>
          <w:szCs w:val="20"/>
        </w:rPr>
        <w:t xml:space="preserve">i stan chemiczny: dla złagodzonych wskaźników [benzo(a)piren(w)] poniżej stanu dobrego, dla pozostałych wskaźników - stan dobry. Dla danej JCWP zostało ustanowione odstępstwo z art. 4 ust. 4 Ramowej Dyrektywy Wodnej. Termin na osiągnięcie wskazanego celu środowiskowego przedłużono do roku 2027 r. </w:t>
      </w:r>
    </w:p>
    <w:p w:rsidR="004D6C95" w:rsidRDefault="00A16FF3" w:rsidP="003C0707">
      <w:pPr>
        <w:spacing w:after="120" w:line="260" w:lineRule="exact"/>
        <w:jc w:val="both"/>
        <w:rPr>
          <w:rFonts w:ascii="Arial" w:hAnsi="Arial" w:cs="Arial"/>
          <w:sz w:val="20"/>
          <w:szCs w:val="20"/>
        </w:rPr>
      </w:pPr>
      <w:r w:rsidRPr="004D6C95">
        <w:rPr>
          <w:rFonts w:ascii="Arial" w:hAnsi="Arial" w:cs="Arial"/>
          <w:sz w:val="20"/>
          <w:szCs w:val="20"/>
        </w:rPr>
        <w:t xml:space="preserve">Teren objęty wnioskiem znajduje się w jednolitej części wód podziemnych (JCWPd) kod: </w:t>
      </w:r>
      <w:r w:rsidR="004D6C95" w:rsidRPr="004D6C95">
        <w:rPr>
          <w:rFonts w:ascii="Arial" w:hAnsi="Arial" w:cs="Arial"/>
          <w:sz w:val="20"/>
          <w:szCs w:val="20"/>
        </w:rPr>
        <w:t>GW60004</w:t>
      </w:r>
      <w:r w:rsidRPr="004D6C95">
        <w:rPr>
          <w:rFonts w:ascii="Arial" w:hAnsi="Arial" w:cs="Arial"/>
          <w:sz w:val="20"/>
          <w:szCs w:val="20"/>
        </w:rPr>
        <w:t>. Przedmiotowa JCWPd charakteryzuje się dobrym stanem chemicznym i ilościowym, dla której nie stwierdzono ryzyka nieosiągnięcia celu środowisk</w:t>
      </w:r>
      <w:r w:rsidR="004D6C95" w:rsidRPr="004D6C95">
        <w:rPr>
          <w:rFonts w:ascii="Arial" w:hAnsi="Arial" w:cs="Arial"/>
          <w:sz w:val="20"/>
          <w:szCs w:val="20"/>
        </w:rPr>
        <w:t xml:space="preserve">owego. Celem środowiskowym dla </w:t>
      </w:r>
      <w:r w:rsidRPr="004D6C95">
        <w:rPr>
          <w:rFonts w:ascii="Arial" w:hAnsi="Arial" w:cs="Arial"/>
          <w:sz w:val="20"/>
          <w:szCs w:val="20"/>
        </w:rPr>
        <w:t xml:space="preserve">ww. JCWPd jest utrzymanie dobrego stanu ilościowego i dobrego stanu chemicznego. </w:t>
      </w:r>
    </w:p>
    <w:p w:rsidR="006153E4" w:rsidRDefault="00A16FF3" w:rsidP="003C0707">
      <w:pPr>
        <w:spacing w:after="120" w:line="260" w:lineRule="exact"/>
        <w:jc w:val="both"/>
        <w:rPr>
          <w:rFonts w:ascii="Arial" w:hAnsi="Arial" w:cs="Arial"/>
          <w:color w:val="FF0000"/>
          <w:sz w:val="20"/>
          <w:szCs w:val="20"/>
        </w:rPr>
      </w:pPr>
      <w:r w:rsidRPr="006771F1">
        <w:rPr>
          <w:rFonts w:ascii="Arial" w:hAnsi="Arial" w:cs="Arial"/>
          <w:sz w:val="20"/>
          <w:szCs w:val="20"/>
        </w:rPr>
        <w:t>Obszar planowanego przedsięwzięcia, znajduje się poza granicami Głównych Zbiorników Wód Podziemnych (GZWP</w:t>
      </w:r>
      <w:r w:rsidRPr="006153E4">
        <w:rPr>
          <w:rFonts w:ascii="Arial" w:hAnsi="Arial" w:cs="Arial"/>
          <w:sz w:val="20"/>
          <w:szCs w:val="20"/>
        </w:rPr>
        <w:t>). W związku</w:t>
      </w:r>
      <w:r w:rsidR="006D1383" w:rsidRPr="006153E4">
        <w:rPr>
          <w:rFonts w:ascii="Arial" w:hAnsi="Arial" w:cs="Arial"/>
          <w:sz w:val="20"/>
          <w:szCs w:val="20"/>
        </w:rPr>
        <w:t xml:space="preserve"> </w:t>
      </w:r>
      <w:r w:rsidRPr="006153E4">
        <w:rPr>
          <w:rFonts w:ascii="Arial" w:hAnsi="Arial" w:cs="Arial"/>
          <w:sz w:val="20"/>
          <w:szCs w:val="20"/>
        </w:rPr>
        <w:t>z powyższym na etapie realizacji</w:t>
      </w:r>
      <w:r w:rsidR="006771F1" w:rsidRPr="006153E4">
        <w:rPr>
          <w:rFonts w:ascii="Arial" w:hAnsi="Arial" w:cs="Arial"/>
          <w:sz w:val="20"/>
          <w:szCs w:val="20"/>
        </w:rPr>
        <w:t xml:space="preserve"> i eksploatacji</w:t>
      </w:r>
      <w:r w:rsidRPr="006153E4">
        <w:rPr>
          <w:rFonts w:ascii="Arial" w:hAnsi="Arial" w:cs="Arial"/>
          <w:sz w:val="20"/>
          <w:szCs w:val="20"/>
        </w:rPr>
        <w:t xml:space="preserve"> planowanego przedsięwzięcia nie wystąpią: zagrożenia dla zasobów Głównych Zbiorników Wód Podziemnych, zagrożenia dla stref ochronnych ujęć wód, ani negatywne oddziaływania na stosunki wodne, grunty oraz wody powierzchniowe i podziemne. Obszar objęty zamierzeniem inwestycyjnym znajduje się również poza zasięgiem stref ochronnych wyżej wymienionych ujęć wody.</w:t>
      </w:r>
      <w:r w:rsidRPr="00756D24">
        <w:rPr>
          <w:rFonts w:ascii="Arial" w:hAnsi="Arial" w:cs="Arial"/>
          <w:color w:val="FF0000"/>
          <w:sz w:val="20"/>
          <w:szCs w:val="20"/>
        </w:rPr>
        <w:t xml:space="preserve"> </w:t>
      </w:r>
    </w:p>
    <w:p w:rsidR="00466AF3" w:rsidRPr="001C6561" w:rsidRDefault="00466AF3" w:rsidP="003C0707">
      <w:pPr>
        <w:spacing w:after="0" w:line="260" w:lineRule="exact"/>
        <w:jc w:val="both"/>
        <w:rPr>
          <w:rFonts w:ascii="Arial" w:hAnsi="Arial" w:cs="Arial"/>
          <w:sz w:val="20"/>
          <w:szCs w:val="20"/>
        </w:rPr>
      </w:pPr>
      <w:r w:rsidRPr="001C6561">
        <w:rPr>
          <w:rFonts w:ascii="Arial" w:hAnsi="Arial" w:cs="Arial"/>
          <w:sz w:val="20"/>
          <w:szCs w:val="20"/>
        </w:rPr>
        <w:t>Planowana inwestycja znajduje się poza:</w:t>
      </w:r>
    </w:p>
    <w:p w:rsidR="006D40D9" w:rsidRPr="001C6561" w:rsidRDefault="006D40D9" w:rsidP="003C0707">
      <w:pPr>
        <w:pStyle w:val="Akapitzlist"/>
        <w:numPr>
          <w:ilvl w:val="0"/>
          <w:numId w:val="4"/>
        </w:numPr>
        <w:spacing w:after="0" w:line="260" w:lineRule="exact"/>
        <w:jc w:val="both"/>
        <w:rPr>
          <w:rFonts w:ascii="Arial" w:hAnsi="Arial" w:cs="Arial"/>
          <w:sz w:val="20"/>
          <w:szCs w:val="20"/>
        </w:rPr>
      </w:pPr>
      <w:r w:rsidRPr="001C6561">
        <w:rPr>
          <w:rFonts w:ascii="Arial" w:hAnsi="Arial" w:cs="Arial"/>
          <w:sz w:val="20"/>
          <w:szCs w:val="20"/>
        </w:rPr>
        <w:t xml:space="preserve">granicami prawnych form ochrony przyrody, o których mowa w art. 6 ust. 1 ustawy z dnia </w:t>
      </w:r>
      <w:r w:rsidR="00092466" w:rsidRPr="001C6561">
        <w:rPr>
          <w:rFonts w:ascii="Arial" w:hAnsi="Arial" w:cs="Arial"/>
          <w:sz w:val="20"/>
          <w:szCs w:val="20"/>
        </w:rPr>
        <w:br/>
      </w:r>
      <w:r w:rsidRPr="001C6561">
        <w:rPr>
          <w:rFonts w:ascii="Arial" w:hAnsi="Arial" w:cs="Arial"/>
          <w:sz w:val="20"/>
          <w:szCs w:val="20"/>
        </w:rPr>
        <w:t>16 kwietnia 2</w:t>
      </w:r>
      <w:r w:rsidR="00BE6707" w:rsidRPr="001C6561">
        <w:rPr>
          <w:rFonts w:ascii="Arial" w:hAnsi="Arial" w:cs="Arial"/>
          <w:sz w:val="20"/>
          <w:szCs w:val="20"/>
        </w:rPr>
        <w:t>004r. o ochronie przyrody (</w:t>
      </w:r>
      <w:r w:rsidRPr="001C6561">
        <w:rPr>
          <w:rFonts w:ascii="Arial" w:hAnsi="Arial" w:cs="Arial"/>
          <w:sz w:val="20"/>
          <w:szCs w:val="20"/>
        </w:rPr>
        <w:t>Dz. U. z 202</w:t>
      </w:r>
      <w:r w:rsidR="001D0507" w:rsidRPr="001C6561">
        <w:rPr>
          <w:rFonts w:ascii="Arial" w:hAnsi="Arial" w:cs="Arial"/>
          <w:sz w:val="20"/>
          <w:szCs w:val="20"/>
        </w:rPr>
        <w:t>4</w:t>
      </w:r>
      <w:r w:rsidRPr="001C6561">
        <w:rPr>
          <w:rFonts w:ascii="Arial" w:hAnsi="Arial" w:cs="Arial"/>
          <w:sz w:val="20"/>
          <w:szCs w:val="20"/>
        </w:rPr>
        <w:t xml:space="preserve"> r. poz. </w:t>
      </w:r>
      <w:r w:rsidR="001D0507" w:rsidRPr="001C6561">
        <w:rPr>
          <w:rFonts w:ascii="Arial" w:hAnsi="Arial" w:cs="Arial"/>
          <w:sz w:val="20"/>
          <w:szCs w:val="20"/>
        </w:rPr>
        <w:t>1478</w:t>
      </w:r>
      <w:r w:rsidRPr="001C6561">
        <w:rPr>
          <w:rFonts w:ascii="Arial" w:hAnsi="Arial" w:cs="Arial"/>
          <w:sz w:val="20"/>
          <w:szCs w:val="20"/>
        </w:rPr>
        <w:t>),</w:t>
      </w:r>
    </w:p>
    <w:p w:rsidR="00466AF3" w:rsidRPr="001C6561" w:rsidRDefault="00466AF3" w:rsidP="003C0707">
      <w:pPr>
        <w:pStyle w:val="Akapitzlist"/>
        <w:numPr>
          <w:ilvl w:val="0"/>
          <w:numId w:val="4"/>
        </w:numPr>
        <w:spacing w:after="0" w:line="260" w:lineRule="exact"/>
        <w:jc w:val="both"/>
        <w:rPr>
          <w:rFonts w:ascii="Arial" w:hAnsi="Arial" w:cs="Arial"/>
          <w:sz w:val="20"/>
          <w:szCs w:val="20"/>
        </w:rPr>
      </w:pPr>
      <w:r w:rsidRPr="001C6561">
        <w:rPr>
          <w:rFonts w:ascii="Arial" w:hAnsi="Arial" w:cs="Arial"/>
          <w:sz w:val="20"/>
          <w:szCs w:val="20"/>
        </w:rPr>
        <w:t>obszarem wybrzeży, górskim lub leśnym,</w:t>
      </w:r>
    </w:p>
    <w:p w:rsidR="00466AF3" w:rsidRPr="001C6561" w:rsidRDefault="00466AF3" w:rsidP="003C0707">
      <w:pPr>
        <w:pStyle w:val="Akapitzlist"/>
        <w:numPr>
          <w:ilvl w:val="0"/>
          <w:numId w:val="4"/>
        </w:numPr>
        <w:spacing w:after="0" w:line="260" w:lineRule="exact"/>
        <w:jc w:val="both"/>
        <w:rPr>
          <w:rFonts w:ascii="Arial" w:hAnsi="Arial" w:cs="Arial"/>
          <w:sz w:val="20"/>
          <w:szCs w:val="20"/>
        </w:rPr>
      </w:pPr>
      <w:r w:rsidRPr="001C6561">
        <w:rPr>
          <w:rFonts w:ascii="Arial" w:hAnsi="Arial" w:cs="Arial"/>
          <w:sz w:val="20"/>
          <w:szCs w:val="20"/>
        </w:rPr>
        <w:t>obszarem zagrożonym ruchami masowymi i osuwiskami,</w:t>
      </w:r>
    </w:p>
    <w:p w:rsidR="00466AF3" w:rsidRPr="001C6561" w:rsidRDefault="00466AF3" w:rsidP="003C0707">
      <w:pPr>
        <w:pStyle w:val="Akapitzlist"/>
        <w:numPr>
          <w:ilvl w:val="0"/>
          <w:numId w:val="4"/>
        </w:numPr>
        <w:spacing w:after="0" w:line="260" w:lineRule="exact"/>
        <w:jc w:val="both"/>
        <w:rPr>
          <w:rFonts w:ascii="Arial" w:hAnsi="Arial" w:cs="Arial"/>
          <w:sz w:val="20"/>
          <w:szCs w:val="20"/>
        </w:rPr>
      </w:pPr>
      <w:r w:rsidRPr="001C6561">
        <w:rPr>
          <w:rFonts w:ascii="Arial" w:hAnsi="Arial" w:cs="Arial"/>
          <w:sz w:val="20"/>
          <w:szCs w:val="20"/>
        </w:rPr>
        <w:t>obszarem objętym ochroną ujęć wód i obszarem Głównego Zbiornika Wód Podziemnych,</w:t>
      </w:r>
    </w:p>
    <w:p w:rsidR="00466AF3" w:rsidRDefault="00466AF3" w:rsidP="003C0707">
      <w:pPr>
        <w:pStyle w:val="Akapitzlist"/>
        <w:numPr>
          <w:ilvl w:val="0"/>
          <w:numId w:val="4"/>
        </w:numPr>
        <w:spacing w:after="120" w:line="260" w:lineRule="exact"/>
        <w:ind w:left="714" w:hanging="357"/>
        <w:jc w:val="both"/>
        <w:rPr>
          <w:rFonts w:ascii="Arial" w:hAnsi="Arial" w:cs="Arial"/>
          <w:sz w:val="20"/>
          <w:szCs w:val="20"/>
        </w:rPr>
      </w:pPr>
      <w:r w:rsidRPr="001C6561">
        <w:rPr>
          <w:rFonts w:ascii="Arial" w:hAnsi="Arial" w:cs="Arial"/>
          <w:sz w:val="20"/>
          <w:szCs w:val="20"/>
        </w:rPr>
        <w:t>uzdrowiskami i obszarami ochrony uzdrowis</w:t>
      </w:r>
      <w:r w:rsidR="00461FAF">
        <w:rPr>
          <w:rFonts w:ascii="Arial" w:hAnsi="Arial" w:cs="Arial"/>
          <w:sz w:val="20"/>
          <w:szCs w:val="20"/>
        </w:rPr>
        <w:t>kowej,</w:t>
      </w:r>
    </w:p>
    <w:p w:rsidR="00461FAF" w:rsidRPr="001C6561" w:rsidRDefault="00461FAF" w:rsidP="003C0707">
      <w:pPr>
        <w:pStyle w:val="Akapitzlist"/>
        <w:numPr>
          <w:ilvl w:val="0"/>
          <w:numId w:val="4"/>
        </w:numPr>
        <w:spacing w:after="360" w:line="260" w:lineRule="exact"/>
        <w:ind w:left="714" w:hanging="357"/>
        <w:jc w:val="both"/>
        <w:rPr>
          <w:rFonts w:ascii="Arial" w:hAnsi="Arial" w:cs="Arial"/>
          <w:sz w:val="20"/>
          <w:szCs w:val="20"/>
        </w:rPr>
      </w:pPr>
      <w:r w:rsidRPr="00461FAF">
        <w:rPr>
          <w:rFonts w:ascii="Arial" w:eastAsia="Calibri" w:hAnsi="Arial" w:cs="Arial"/>
          <w:sz w:val="20"/>
          <w:szCs w:val="20"/>
        </w:rPr>
        <w:t xml:space="preserve">obszarami o znaczeniu historyczno </w:t>
      </w:r>
      <w:r>
        <w:rPr>
          <w:rFonts w:ascii="Arial" w:hAnsi="Arial" w:cs="Arial"/>
          <w:sz w:val="20"/>
          <w:szCs w:val="20"/>
        </w:rPr>
        <w:t>–</w:t>
      </w:r>
      <w:r w:rsidRPr="00461FAF">
        <w:rPr>
          <w:rFonts w:ascii="Arial" w:eastAsia="Calibri" w:hAnsi="Arial" w:cs="Arial"/>
          <w:sz w:val="20"/>
          <w:szCs w:val="20"/>
        </w:rPr>
        <w:t xml:space="preserve"> krajobrazowymi</w:t>
      </w:r>
      <w:r>
        <w:rPr>
          <w:rFonts w:ascii="Arial" w:hAnsi="Arial" w:cs="Arial"/>
          <w:sz w:val="20"/>
          <w:szCs w:val="20"/>
        </w:rPr>
        <w:t>.</w:t>
      </w:r>
    </w:p>
    <w:p w:rsidR="00466AF3" w:rsidRPr="007200FF" w:rsidRDefault="00466AF3" w:rsidP="003C0707">
      <w:pPr>
        <w:spacing w:after="120" w:line="260" w:lineRule="exact"/>
        <w:jc w:val="both"/>
        <w:rPr>
          <w:rFonts w:ascii="Arial" w:hAnsi="Arial" w:cs="Arial"/>
          <w:sz w:val="20"/>
          <w:szCs w:val="20"/>
        </w:rPr>
      </w:pPr>
      <w:r w:rsidRPr="007200FF">
        <w:rPr>
          <w:rFonts w:ascii="Arial" w:hAnsi="Arial" w:cs="Arial"/>
          <w:sz w:val="20"/>
          <w:szCs w:val="20"/>
        </w:rPr>
        <w:t>III. Rodzajem i skalą możliwego oddziaływania rozważanego w odniesieniu do uwarunkowań wymienionych w pkt 1 i 2.</w:t>
      </w:r>
    </w:p>
    <w:p w:rsidR="00A54781" w:rsidRPr="00D53847" w:rsidRDefault="00466AF3" w:rsidP="003C0707">
      <w:pPr>
        <w:spacing w:after="120" w:line="260" w:lineRule="exact"/>
        <w:jc w:val="both"/>
        <w:rPr>
          <w:rFonts w:ascii="Arial" w:hAnsi="Arial" w:cs="Arial"/>
          <w:sz w:val="20"/>
          <w:szCs w:val="20"/>
        </w:rPr>
      </w:pPr>
      <w:r w:rsidRPr="009C2E09">
        <w:rPr>
          <w:rFonts w:ascii="Arial" w:hAnsi="Arial" w:cs="Arial"/>
          <w:sz w:val="20"/>
          <w:szCs w:val="20"/>
        </w:rPr>
        <w:t xml:space="preserve">Planowane </w:t>
      </w:r>
      <w:r w:rsidR="00F62C5A" w:rsidRPr="009C2E09">
        <w:rPr>
          <w:rFonts w:ascii="Arial" w:hAnsi="Arial" w:cs="Arial"/>
          <w:sz w:val="20"/>
          <w:szCs w:val="20"/>
        </w:rPr>
        <w:t>przedsięwzięcie</w:t>
      </w:r>
      <w:r w:rsidR="009C2E09" w:rsidRPr="009C2E09">
        <w:rPr>
          <w:rFonts w:ascii="Arial" w:hAnsi="Arial" w:cs="Arial"/>
          <w:sz w:val="20"/>
          <w:szCs w:val="20"/>
        </w:rPr>
        <w:t xml:space="preserve"> pn.: „</w:t>
      </w:r>
      <w:r w:rsidR="009C2E09" w:rsidRPr="008C32C0">
        <w:rPr>
          <w:rFonts w:ascii="Arial" w:hAnsi="Arial" w:cs="Arial"/>
          <w:sz w:val="20"/>
          <w:szCs w:val="20"/>
        </w:rPr>
        <w:t>Budowa trzech zbiorników na surowce na nabrzeżu Ukraińskim wraz z infrastrukturą do przepompowywania”</w:t>
      </w:r>
      <w:r w:rsidR="00B642E9" w:rsidRPr="00756D24">
        <w:rPr>
          <w:rFonts w:ascii="Arial" w:hAnsi="Arial" w:cs="Arial"/>
          <w:color w:val="FF0000"/>
          <w:sz w:val="20"/>
          <w:szCs w:val="20"/>
        </w:rPr>
        <w:t xml:space="preserve"> </w:t>
      </w:r>
      <w:r w:rsidR="00A54781" w:rsidRPr="00E73EEB">
        <w:rPr>
          <w:rFonts w:ascii="Arial" w:hAnsi="Arial" w:cs="Arial"/>
          <w:sz w:val="20"/>
          <w:szCs w:val="20"/>
        </w:rPr>
        <w:t xml:space="preserve">nie </w:t>
      </w:r>
      <w:r w:rsidR="00A54781">
        <w:rPr>
          <w:rFonts w:ascii="Arial" w:hAnsi="Arial" w:cs="Arial"/>
          <w:sz w:val="20"/>
          <w:szCs w:val="20"/>
        </w:rPr>
        <w:t>za</w:t>
      </w:r>
      <w:r w:rsidR="00A54781" w:rsidRPr="00E73EEB">
        <w:rPr>
          <w:rFonts w:ascii="Arial" w:hAnsi="Arial" w:cs="Arial"/>
          <w:sz w:val="20"/>
          <w:szCs w:val="20"/>
        </w:rPr>
        <w:t xml:space="preserve">kwalifikuje się do zakładów o dużym ani o zwiększonym ryzyku wystąpienia poważnej awarii przemysłowej, o których mowa w art. 248 ustawy z dnia </w:t>
      </w:r>
      <w:r w:rsidR="00A54781">
        <w:rPr>
          <w:rFonts w:ascii="Arial" w:hAnsi="Arial" w:cs="Arial"/>
          <w:sz w:val="20"/>
          <w:szCs w:val="20"/>
        </w:rPr>
        <w:br/>
      </w:r>
      <w:r w:rsidR="00A54781" w:rsidRPr="00E73EEB">
        <w:rPr>
          <w:rFonts w:ascii="Arial" w:hAnsi="Arial" w:cs="Arial"/>
          <w:sz w:val="20"/>
          <w:szCs w:val="20"/>
        </w:rPr>
        <w:t>27 kwietnia 2001 r. Prawo ochrony środowiska (Dz. U. z 2024 r., poz. 54 z późn. zm.).</w:t>
      </w:r>
      <w:r w:rsidR="00A54781" w:rsidRPr="000C0D64">
        <w:rPr>
          <w:rFonts w:ascii="Arial" w:hAnsi="Arial" w:cs="Arial"/>
          <w:color w:val="FF0000"/>
          <w:sz w:val="20"/>
          <w:szCs w:val="20"/>
        </w:rPr>
        <w:t xml:space="preserve"> </w:t>
      </w:r>
      <w:r w:rsidR="00A54781" w:rsidRPr="00E73EEB">
        <w:rPr>
          <w:rFonts w:ascii="Arial" w:hAnsi="Arial" w:cs="Arial"/>
          <w:sz w:val="20"/>
          <w:szCs w:val="20"/>
        </w:rPr>
        <w:t>W warunkach normalnego funkcjonowania, nie należy spodziewać się wystąpienia sytuacji awaryjnych wynikających z winy użytkownika.</w:t>
      </w:r>
    </w:p>
    <w:p w:rsidR="00466AF3" w:rsidRPr="00673EDA" w:rsidRDefault="007D6326" w:rsidP="003C0707">
      <w:pPr>
        <w:spacing w:after="120" w:line="260" w:lineRule="exact"/>
        <w:jc w:val="both"/>
        <w:rPr>
          <w:rFonts w:ascii="Arial" w:hAnsi="Arial" w:cs="Arial"/>
          <w:sz w:val="20"/>
          <w:szCs w:val="20"/>
        </w:rPr>
      </w:pPr>
      <w:r>
        <w:rPr>
          <w:rFonts w:ascii="Arial" w:hAnsi="Arial" w:cs="Arial"/>
          <w:sz w:val="20"/>
          <w:szCs w:val="20"/>
        </w:rPr>
        <w:t xml:space="preserve">Przedsięwzięcie </w:t>
      </w:r>
      <w:r w:rsidR="00466AF3" w:rsidRPr="00673EDA">
        <w:rPr>
          <w:rFonts w:ascii="Arial" w:hAnsi="Arial" w:cs="Arial"/>
          <w:sz w:val="20"/>
          <w:szCs w:val="20"/>
        </w:rPr>
        <w:t>zrealizowane zostanie w granicach niemających znaczenia dla ochrony żadnego gatunku roślin i zwierzą</w:t>
      </w:r>
      <w:r w:rsidR="00D14E0D" w:rsidRPr="00673EDA">
        <w:rPr>
          <w:rFonts w:ascii="Arial" w:hAnsi="Arial" w:cs="Arial"/>
          <w:sz w:val="20"/>
          <w:szCs w:val="20"/>
        </w:rPr>
        <w:t>t oraz różnorodności gatunkowej.</w:t>
      </w:r>
      <w:r w:rsidR="005F5D9F" w:rsidRPr="00673EDA">
        <w:rPr>
          <w:rFonts w:ascii="Arial" w:hAnsi="Arial" w:cs="Arial"/>
          <w:sz w:val="20"/>
          <w:szCs w:val="20"/>
        </w:rPr>
        <w:t xml:space="preserve"> </w:t>
      </w:r>
      <w:r w:rsidR="006411D6" w:rsidRPr="00673EDA">
        <w:rPr>
          <w:rFonts w:ascii="Arial" w:hAnsi="Arial" w:cs="Arial"/>
          <w:sz w:val="20"/>
          <w:szCs w:val="20"/>
        </w:rPr>
        <w:t>Z</w:t>
      </w:r>
      <w:r w:rsidR="00466AF3" w:rsidRPr="00673EDA">
        <w:rPr>
          <w:rFonts w:ascii="Arial" w:hAnsi="Arial" w:cs="Arial"/>
          <w:sz w:val="20"/>
          <w:szCs w:val="20"/>
        </w:rPr>
        <w:t xml:space="preserve">atem nie wystąpią negatywne oddziaływania na florę i faunę na terenach poza jego granicami, jak też na szlaki migracji. Teren inwestycji nie jest zlokalizowany w korytarzach ekologicznych, o których mowa w </w:t>
      </w:r>
      <w:r w:rsidR="00CA0376" w:rsidRPr="00673EDA">
        <w:rPr>
          <w:rFonts w:ascii="Arial" w:hAnsi="Arial" w:cs="Arial"/>
          <w:sz w:val="20"/>
          <w:szCs w:val="20"/>
        </w:rPr>
        <w:t>art. 5</w:t>
      </w:r>
      <w:r w:rsidR="00466AF3" w:rsidRPr="00673EDA">
        <w:rPr>
          <w:rFonts w:ascii="Arial" w:hAnsi="Arial" w:cs="Arial"/>
          <w:sz w:val="20"/>
          <w:szCs w:val="20"/>
        </w:rPr>
        <w:t xml:space="preserve"> </w:t>
      </w:r>
      <w:r w:rsidR="006411D6" w:rsidRPr="00673EDA">
        <w:rPr>
          <w:rFonts w:ascii="Arial" w:hAnsi="Arial" w:cs="Arial"/>
          <w:sz w:val="20"/>
          <w:szCs w:val="20"/>
        </w:rPr>
        <w:t xml:space="preserve">ustawy z dnia </w:t>
      </w:r>
      <w:r w:rsidR="00CA0376" w:rsidRPr="00673EDA">
        <w:rPr>
          <w:rFonts w:ascii="Arial" w:hAnsi="Arial" w:cs="Arial"/>
          <w:sz w:val="20"/>
          <w:szCs w:val="20"/>
        </w:rPr>
        <w:t>16 kwietnia 2004 r. o ochronie przyrody (Dz. U. z 202</w:t>
      </w:r>
      <w:r w:rsidR="00AC3A51" w:rsidRPr="00673EDA">
        <w:rPr>
          <w:rFonts w:ascii="Arial" w:hAnsi="Arial" w:cs="Arial"/>
          <w:sz w:val="20"/>
          <w:szCs w:val="20"/>
        </w:rPr>
        <w:t>4</w:t>
      </w:r>
      <w:r w:rsidR="00CA0376" w:rsidRPr="00673EDA">
        <w:rPr>
          <w:rFonts w:ascii="Arial" w:hAnsi="Arial" w:cs="Arial"/>
          <w:sz w:val="20"/>
          <w:szCs w:val="20"/>
        </w:rPr>
        <w:t xml:space="preserve"> r., poz. </w:t>
      </w:r>
      <w:r w:rsidR="00AC3A51" w:rsidRPr="00673EDA">
        <w:rPr>
          <w:rFonts w:ascii="Arial" w:hAnsi="Arial" w:cs="Arial"/>
          <w:sz w:val="20"/>
          <w:szCs w:val="20"/>
        </w:rPr>
        <w:t>1478)</w:t>
      </w:r>
      <w:r w:rsidR="00CA0376" w:rsidRPr="00673EDA">
        <w:rPr>
          <w:rFonts w:ascii="Arial" w:hAnsi="Arial" w:cs="Arial"/>
          <w:sz w:val="20"/>
          <w:szCs w:val="20"/>
        </w:rPr>
        <w:t xml:space="preserve"> </w:t>
      </w:r>
      <w:r w:rsidR="00466AF3" w:rsidRPr="00673EDA">
        <w:rPr>
          <w:rFonts w:ascii="Arial" w:hAnsi="Arial" w:cs="Arial"/>
          <w:sz w:val="20"/>
          <w:szCs w:val="20"/>
        </w:rPr>
        <w:t xml:space="preserve">i w związku z realizacją nie wystąpią oddziaływania na takie korytarze ekologiczne, w znaczeniu ich likwidacji, fragmentacji lub zawężania. </w:t>
      </w:r>
    </w:p>
    <w:p w:rsidR="001F4563" w:rsidRDefault="00466AF3" w:rsidP="003C0707">
      <w:pPr>
        <w:spacing w:after="120" w:line="260" w:lineRule="exact"/>
        <w:jc w:val="both"/>
        <w:rPr>
          <w:rFonts w:ascii="Arial" w:hAnsi="Arial" w:cs="Arial"/>
          <w:color w:val="FF0000"/>
          <w:sz w:val="20"/>
          <w:szCs w:val="20"/>
        </w:rPr>
      </w:pPr>
      <w:r w:rsidRPr="00F12F12">
        <w:rPr>
          <w:rFonts w:ascii="Arial" w:hAnsi="Arial" w:cs="Arial"/>
          <w:sz w:val="20"/>
          <w:szCs w:val="20"/>
        </w:rPr>
        <w:t xml:space="preserve">Projektowane przedsięwzięcie zarówno na etapie realizacji, jak i eksploatacji nie wiąże się </w:t>
      </w:r>
      <w:r w:rsidRPr="00F12F12">
        <w:rPr>
          <w:rFonts w:ascii="Arial" w:hAnsi="Arial" w:cs="Arial"/>
          <w:sz w:val="20"/>
          <w:szCs w:val="20"/>
        </w:rPr>
        <w:br/>
        <w:t xml:space="preserve">z wystąpieniem znaczących ponadnormatywnych emisji, które mogłyby oddziaływać negatywnie na ludzi, jak np. emisja pól elektromagnetycznych, oddziaływanie w zakresie emisji gazów i pyłów do powietrza, czy też ponadnormatywny hałas. </w:t>
      </w:r>
      <w:r w:rsidR="00F12F12" w:rsidRPr="00F12F12">
        <w:rPr>
          <w:rFonts w:ascii="Arial" w:hAnsi="Arial" w:cs="Arial"/>
          <w:sz w:val="20"/>
          <w:szCs w:val="20"/>
        </w:rPr>
        <w:t>W związku z tym p</w:t>
      </w:r>
      <w:r w:rsidR="00F12F12" w:rsidRPr="00F12F12">
        <w:rPr>
          <w:rFonts w:ascii="Arial" w:eastAsia="Calibri" w:hAnsi="Arial" w:cs="Arial"/>
          <w:sz w:val="20"/>
          <w:szCs w:val="20"/>
        </w:rPr>
        <w:t xml:space="preserve">rzedsięwzięcie nie wpłynie również na </w:t>
      </w:r>
      <w:r w:rsidR="00F12F12" w:rsidRPr="00F12F12">
        <w:rPr>
          <w:rFonts w:ascii="Arial" w:eastAsia="Calibri" w:hAnsi="Arial" w:cs="Arial"/>
          <w:sz w:val="20"/>
          <w:szCs w:val="20"/>
        </w:rPr>
        <w:lastRenderedPageBreak/>
        <w:t>klimat z uwagi na brak ponadnorm</w:t>
      </w:r>
      <w:r w:rsidR="00F12F12" w:rsidRPr="00F12F12">
        <w:rPr>
          <w:rFonts w:ascii="Arial" w:hAnsi="Arial" w:cs="Arial"/>
          <w:sz w:val="20"/>
          <w:szCs w:val="20"/>
        </w:rPr>
        <w:t xml:space="preserve">atywnych uciążliwości </w:t>
      </w:r>
      <w:r w:rsidR="00F12F12" w:rsidRPr="00F12F12">
        <w:rPr>
          <w:rFonts w:ascii="Arial" w:eastAsia="Calibri" w:hAnsi="Arial" w:cs="Arial"/>
          <w:sz w:val="20"/>
          <w:szCs w:val="20"/>
        </w:rPr>
        <w:t>w tym zakresie.</w:t>
      </w:r>
      <w:r w:rsidR="00F12F12">
        <w:rPr>
          <w:rFonts w:ascii="Arial" w:hAnsi="Arial" w:cs="Arial"/>
          <w:color w:val="FF0000"/>
          <w:sz w:val="20"/>
          <w:szCs w:val="20"/>
        </w:rPr>
        <w:t xml:space="preserve"> </w:t>
      </w:r>
      <w:r w:rsidR="00113F9D" w:rsidRPr="00886AE0">
        <w:rPr>
          <w:rFonts w:ascii="Arial" w:hAnsi="Arial" w:cs="Arial"/>
          <w:sz w:val="20"/>
          <w:szCs w:val="20"/>
        </w:rPr>
        <w:t>Dzięki zastosowaniu działań chroniących środowisko d</w:t>
      </w:r>
      <w:r w:rsidRPr="00886AE0">
        <w:rPr>
          <w:rFonts w:ascii="Arial" w:hAnsi="Arial" w:cs="Arial"/>
          <w:sz w:val="20"/>
          <w:szCs w:val="20"/>
        </w:rPr>
        <w:t xml:space="preserve">o minimum ograniczone zostanie oddziaływanie przedsięwzięcia na elementy środowiska mające decydujący wpływ na jakość życia ludzi, zarówno w fazie budowy, jak </w:t>
      </w:r>
      <w:r w:rsidR="00886AE0" w:rsidRPr="00886AE0">
        <w:rPr>
          <w:rFonts w:ascii="Arial" w:hAnsi="Arial" w:cs="Arial"/>
          <w:sz w:val="20"/>
          <w:szCs w:val="20"/>
        </w:rPr>
        <w:br/>
      </w:r>
      <w:r w:rsidRPr="00886AE0">
        <w:rPr>
          <w:rFonts w:ascii="Arial" w:hAnsi="Arial" w:cs="Arial"/>
          <w:sz w:val="20"/>
          <w:szCs w:val="20"/>
        </w:rPr>
        <w:t>i eksploatacji. Nie przewiduje się możliwości wystąpienia znaczącego wpływu przedsięwzięcia na zdrowie ludzi.</w:t>
      </w:r>
      <w:r w:rsidRPr="00756D24">
        <w:rPr>
          <w:rFonts w:ascii="Arial" w:hAnsi="Arial" w:cs="Arial"/>
          <w:color w:val="FF0000"/>
          <w:sz w:val="20"/>
          <w:szCs w:val="20"/>
        </w:rPr>
        <w:t xml:space="preserve"> </w:t>
      </w:r>
    </w:p>
    <w:p w:rsidR="00466AF3" w:rsidRPr="001F4563" w:rsidRDefault="00466AF3" w:rsidP="003C0707">
      <w:pPr>
        <w:spacing w:after="120" w:line="260" w:lineRule="exact"/>
        <w:jc w:val="both"/>
        <w:rPr>
          <w:rFonts w:ascii="Arial" w:hAnsi="Arial" w:cs="Arial"/>
          <w:color w:val="FF0000"/>
          <w:sz w:val="20"/>
          <w:szCs w:val="20"/>
        </w:rPr>
      </w:pPr>
      <w:r w:rsidRPr="000D319F">
        <w:rPr>
          <w:rFonts w:ascii="Arial" w:hAnsi="Arial" w:cs="Arial"/>
          <w:sz w:val="20"/>
          <w:szCs w:val="20"/>
        </w:rPr>
        <w:t>Realizacja</w:t>
      </w:r>
      <w:r w:rsidR="001F4563">
        <w:rPr>
          <w:rFonts w:ascii="Arial" w:hAnsi="Arial" w:cs="Arial"/>
          <w:sz w:val="20"/>
          <w:szCs w:val="20"/>
        </w:rPr>
        <w:t xml:space="preserve"> </w:t>
      </w:r>
      <w:r w:rsidRPr="000D319F">
        <w:rPr>
          <w:rFonts w:ascii="Arial" w:hAnsi="Arial" w:cs="Arial"/>
          <w:sz w:val="20"/>
          <w:szCs w:val="20"/>
        </w:rPr>
        <w:t xml:space="preserve">i eksploatacja inwestycji nie będzie wpływać negatywnie na JCWP i JCWPd. Nie będzie także oddziaływać na elementy biologiczne, hydromorfologiczne i fizykochemiczne jednolitych części wód powierzchniowych oraz nie będzie naruszony stan ilościowy i chemiczny jednolitych części wód podziemnych. </w:t>
      </w:r>
      <w:r w:rsidR="00B44556" w:rsidRPr="000D319F">
        <w:rPr>
          <w:rFonts w:ascii="Arial" w:hAnsi="Arial" w:cs="Arial"/>
          <w:sz w:val="20"/>
          <w:szCs w:val="20"/>
        </w:rPr>
        <w:t xml:space="preserve">  </w:t>
      </w:r>
    </w:p>
    <w:p w:rsidR="00D53847" w:rsidRPr="000D319F" w:rsidRDefault="00D53847" w:rsidP="003C0707">
      <w:pPr>
        <w:spacing w:after="120" w:line="260" w:lineRule="exact"/>
        <w:jc w:val="both"/>
        <w:rPr>
          <w:rFonts w:ascii="Arial" w:hAnsi="Arial" w:cs="Arial"/>
          <w:sz w:val="20"/>
          <w:szCs w:val="20"/>
        </w:rPr>
      </w:pPr>
      <w:r>
        <w:rPr>
          <w:rFonts w:ascii="Arial" w:hAnsi="Arial" w:cs="Arial"/>
          <w:sz w:val="20"/>
          <w:szCs w:val="20"/>
        </w:rPr>
        <w:t xml:space="preserve">Jak wskazał Dyrektor Zarządu Zlewni w Szczecinie PGW Wody Polskie w piśmie z dnia  </w:t>
      </w:r>
      <w:r>
        <w:rPr>
          <w:rFonts w:ascii="Arial" w:hAnsi="Arial" w:cs="Arial"/>
          <w:sz w:val="20"/>
          <w:szCs w:val="20"/>
        </w:rPr>
        <w:br/>
      </w:r>
      <w:r w:rsidRPr="00890542">
        <w:rPr>
          <w:rFonts w:ascii="Arial" w:hAnsi="Arial" w:cs="Arial"/>
          <w:sz w:val="20"/>
          <w:szCs w:val="20"/>
        </w:rPr>
        <w:t>26.02.2025 r., znak: SS.ZZŚ.4901.31.2025.MTW</w:t>
      </w:r>
      <w:r>
        <w:rPr>
          <w:rFonts w:ascii="Arial" w:hAnsi="Arial" w:cs="Arial"/>
          <w:sz w:val="20"/>
          <w:szCs w:val="20"/>
        </w:rPr>
        <w:t xml:space="preserve"> – p</w:t>
      </w:r>
      <w:r w:rsidRPr="00F75E39">
        <w:rPr>
          <w:rFonts w:ascii="Arial" w:hAnsi="Arial" w:cs="Arial"/>
          <w:sz w:val="20"/>
          <w:szCs w:val="20"/>
        </w:rPr>
        <w:t xml:space="preserve">lanowane przedsięwzięcie na etapie eksploatacji </w:t>
      </w:r>
      <w:r>
        <w:rPr>
          <w:rFonts w:ascii="Arial" w:hAnsi="Arial" w:cs="Arial"/>
          <w:sz w:val="20"/>
          <w:szCs w:val="20"/>
        </w:rPr>
        <w:br/>
      </w:r>
      <w:r w:rsidRPr="00F75E39">
        <w:rPr>
          <w:rFonts w:ascii="Arial" w:hAnsi="Arial" w:cs="Arial"/>
          <w:sz w:val="20"/>
          <w:szCs w:val="20"/>
        </w:rPr>
        <w:t>i realizacji nie wpłynie na potencjał ekologiczny JCWP w rozbiciu na poszczególne jego elementy oraz na jej stan chemiczny, jak również nie wpłynie na stan chemiczny i ilościowy JCWPd. Przedmiotowa inwestycja zarówno w fazie budowy, eksploatacji nie będzie kolidować z ustaleniami i celami środowiskowymi, zawartymi w aktualnym Planie Gospodarowania Wodami na Obszarze Dorzecza Odry (Dz. U. z 2023 r. poz. 335) lub stwarzać ryzyka ich niedotrzymania.</w:t>
      </w:r>
      <w:r>
        <w:rPr>
          <w:rFonts w:ascii="Arial" w:hAnsi="Arial" w:cs="Arial"/>
          <w:sz w:val="20"/>
          <w:szCs w:val="20"/>
        </w:rPr>
        <w:t xml:space="preserve"> </w:t>
      </w:r>
    </w:p>
    <w:p w:rsidR="00DD5397" w:rsidRPr="000D319F" w:rsidRDefault="00DD5397" w:rsidP="003C0707">
      <w:pPr>
        <w:spacing w:after="120" w:line="260" w:lineRule="exact"/>
        <w:jc w:val="both"/>
        <w:rPr>
          <w:rFonts w:ascii="Arial" w:hAnsi="Arial" w:cs="Arial"/>
          <w:sz w:val="20"/>
          <w:szCs w:val="20"/>
        </w:rPr>
      </w:pPr>
      <w:r w:rsidRPr="000D319F">
        <w:rPr>
          <w:rFonts w:ascii="Arial" w:hAnsi="Arial" w:cs="Arial"/>
          <w:sz w:val="20"/>
          <w:szCs w:val="20"/>
        </w:rPr>
        <w:t xml:space="preserve">Faza realizacji przedsięwzięcia nie obniży walorów przyrodniczych – zwłaszcza poza granicami terenu jego lokalizacji, nie spowoduje obniżenia ich walorów biocenotycznych, nie wiąże się z uwalnianiem do środowiska przyrodniczego inwazyjnych gatunków roślin i zwierząt oraz z takimi zagrożeniami dla bioróżnorodności terenów w otoczeniu terenu inwestycji. Realizacja przedsięwzięcia nie będzie wpływać negatywnie na klimat i nie będzie się przyczyniać do jego niekorzystnych zmian. W związku </w:t>
      </w:r>
      <w:r w:rsidRPr="000D319F">
        <w:rPr>
          <w:rFonts w:ascii="Arial" w:hAnsi="Arial" w:cs="Arial"/>
          <w:sz w:val="20"/>
          <w:szCs w:val="20"/>
        </w:rPr>
        <w:br/>
        <w:t xml:space="preserve">z tym nie prognozuje się zagrożeń dla gatunków i ich kondycji na terenach poza granicami lokalizacji przedsięwzięcia. Realizacja nie przyczyni się również do ocieplania klimatu, a co za tym idzie, do wystąpienia warunków korzystnych dla gradacji szkodników. </w:t>
      </w:r>
    </w:p>
    <w:p w:rsidR="00DD5397" w:rsidRPr="000D319F" w:rsidRDefault="00DD5397" w:rsidP="003C0707">
      <w:pPr>
        <w:spacing w:after="120" w:line="260" w:lineRule="exact"/>
        <w:jc w:val="both"/>
        <w:rPr>
          <w:rFonts w:ascii="Arial" w:hAnsi="Arial" w:cs="Arial"/>
          <w:sz w:val="20"/>
          <w:szCs w:val="20"/>
        </w:rPr>
      </w:pPr>
      <w:r w:rsidRPr="000D319F">
        <w:rPr>
          <w:rFonts w:ascii="Arial" w:hAnsi="Arial" w:cs="Arial"/>
          <w:sz w:val="20"/>
          <w:szCs w:val="20"/>
        </w:rPr>
        <w:t xml:space="preserve">W fazie eksploatacji przedsięwzięcia, nie wystąpi zanieczyszczenie gruntu i w związku z tym nie wystąpią zagrożenia dla roślin na terenie jego lokalizacji i poza jego granicami. Ze względu na rodzaj przedsięwzięcia, na etapie eksploatacji nie wystąpią również zagrożenia dla powietrza atmosferycznego, a tym samym dla klimatu. W fazie eksploatacji przedsięwzięcia nie wystąpią negatywne oddziaływania na stosunki wodne i nie wystąpi osuszanie terenu. W związku </w:t>
      </w:r>
      <w:r w:rsidRPr="000D319F">
        <w:rPr>
          <w:rFonts w:ascii="Arial" w:hAnsi="Arial" w:cs="Arial"/>
          <w:sz w:val="20"/>
          <w:szCs w:val="20"/>
        </w:rPr>
        <w:br/>
        <w:t>z powyższym, eksploatacja przedsięwzięcia nie spowoduje wystąpienia zagrożenia dla roślin i ich siedlisk poza granicami przedsięwzięcia. Eksploatacja przedsięwzięcia nie będzie również wiązała się z ryzykiem powodziowym, gdyż teren przedsięwzięcia znajduje się poza obszarem szczególnego zagrożenia powodzią.</w:t>
      </w:r>
    </w:p>
    <w:p w:rsidR="000D319F" w:rsidRPr="00C60213" w:rsidRDefault="000D319F" w:rsidP="003C0707">
      <w:pPr>
        <w:spacing w:after="120" w:line="260" w:lineRule="exact"/>
        <w:jc w:val="both"/>
        <w:rPr>
          <w:rFonts w:ascii="Arial" w:eastAsia="Calibri" w:hAnsi="Arial" w:cs="Arial"/>
          <w:color w:val="FF0000"/>
          <w:sz w:val="20"/>
          <w:szCs w:val="20"/>
        </w:rPr>
      </w:pPr>
      <w:r w:rsidRPr="000D319F">
        <w:rPr>
          <w:rFonts w:ascii="Arial" w:hAnsi="Arial" w:cs="Arial"/>
          <w:sz w:val="20"/>
          <w:szCs w:val="20"/>
        </w:rPr>
        <w:t>Z uwagi na swój zakres i charakter, planowane przedsięwzięcie nie wpłynie negatywnie znacząco na utratę różnorodności biologicznej. Zatem zarówno w fazie realizacji, jak i eksploatacji przedsięwzięcia planowane przedsięwzięcie nie spowoduje negatywnego oddziaływania na bioróżnorodność.</w:t>
      </w:r>
      <w:r>
        <w:rPr>
          <w:rFonts w:ascii="Arial" w:hAnsi="Arial" w:cs="Arial"/>
          <w:color w:val="FF0000"/>
          <w:sz w:val="20"/>
          <w:szCs w:val="20"/>
        </w:rPr>
        <w:t xml:space="preserve"> </w:t>
      </w:r>
      <w:r w:rsidRPr="000D319F">
        <w:rPr>
          <w:rFonts w:ascii="Arial" w:eastAsia="Calibri" w:hAnsi="Arial" w:cs="Arial"/>
          <w:sz w:val="20"/>
          <w:szCs w:val="20"/>
        </w:rPr>
        <w:t xml:space="preserve">Przedsięwzięcie nie będzie również negatywnie wpływać na krajobraz, gdyż będzie realizowane na terenie </w:t>
      </w:r>
      <w:r w:rsidRPr="000D319F">
        <w:rPr>
          <w:rFonts w:ascii="Arial" w:hAnsi="Arial" w:cs="Arial"/>
          <w:sz w:val="20"/>
          <w:szCs w:val="20"/>
        </w:rPr>
        <w:t>portu, który jest</w:t>
      </w:r>
      <w:r w:rsidRPr="000D319F">
        <w:rPr>
          <w:rFonts w:ascii="Arial" w:eastAsia="Calibri" w:hAnsi="Arial" w:cs="Arial"/>
          <w:sz w:val="20"/>
          <w:szCs w:val="20"/>
        </w:rPr>
        <w:t xml:space="preserve"> zagospodarowany, o charakterze usługowym i nie wiąże się z realizacją obiektów, które zaburzyłyby ład przestrzenny w rejonie inwestycji.</w:t>
      </w:r>
    </w:p>
    <w:p w:rsidR="00CA4B1A" w:rsidRPr="003343B3" w:rsidRDefault="0063429E" w:rsidP="003C0707">
      <w:pPr>
        <w:spacing w:after="120" w:line="260" w:lineRule="exact"/>
        <w:jc w:val="both"/>
        <w:rPr>
          <w:rFonts w:ascii="Arial" w:hAnsi="Arial" w:cs="Arial"/>
          <w:sz w:val="20"/>
          <w:szCs w:val="20"/>
        </w:rPr>
      </w:pPr>
      <w:r>
        <w:rPr>
          <w:rFonts w:ascii="Arial" w:hAnsi="Arial" w:cs="Arial"/>
          <w:sz w:val="20"/>
          <w:szCs w:val="20"/>
        </w:rPr>
        <w:t>W celu ochrony środowiska, należy pamiętać, aby p</w:t>
      </w:r>
      <w:r w:rsidRPr="00CF42D4">
        <w:rPr>
          <w:rFonts w:ascii="Arial" w:hAnsi="Arial" w:cs="Arial"/>
          <w:sz w:val="20"/>
          <w:szCs w:val="20"/>
        </w:rPr>
        <w:t xml:space="preserve">rzestrzegać </w:t>
      </w:r>
      <w:r>
        <w:rPr>
          <w:rFonts w:ascii="Arial" w:hAnsi="Arial" w:cs="Arial"/>
          <w:sz w:val="20"/>
          <w:szCs w:val="20"/>
        </w:rPr>
        <w:t xml:space="preserve">wszelkich </w:t>
      </w:r>
      <w:r w:rsidRPr="00CF42D4">
        <w:rPr>
          <w:rFonts w:ascii="Arial" w:hAnsi="Arial" w:cs="Arial"/>
          <w:sz w:val="20"/>
          <w:szCs w:val="20"/>
        </w:rPr>
        <w:t>przepisów dotyczących prawidłowego funkcjonowania i konserwacji zbiorników</w:t>
      </w:r>
      <w:r>
        <w:rPr>
          <w:rFonts w:ascii="Arial" w:hAnsi="Arial" w:cs="Arial"/>
          <w:sz w:val="20"/>
          <w:szCs w:val="20"/>
        </w:rPr>
        <w:t xml:space="preserve">. </w:t>
      </w:r>
      <w:r w:rsidR="00CA4B1A" w:rsidRPr="003343B3">
        <w:rPr>
          <w:rFonts w:ascii="Arial" w:hAnsi="Arial" w:cs="Arial"/>
          <w:sz w:val="20"/>
          <w:szCs w:val="20"/>
        </w:rPr>
        <w:t xml:space="preserve">Zastosowanie wszystkich działań ochronnych, do których zobowiązał się Inwestor oraz warunków, które zostały </w:t>
      </w:r>
      <w:r w:rsidR="003401B9">
        <w:rPr>
          <w:rFonts w:ascii="Arial" w:hAnsi="Arial" w:cs="Arial"/>
          <w:sz w:val="20"/>
          <w:szCs w:val="20"/>
        </w:rPr>
        <w:t>nałożone na Inwestora</w:t>
      </w:r>
      <w:r w:rsidR="00CA4B1A" w:rsidRPr="003343B3">
        <w:rPr>
          <w:rFonts w:ascii="Arial" w:hAnsi="Arial" w:cs="Arial"/>
          <w:sz w:val="20"/>
          <w:szCs w:val="20"/>
        </w:rPr>
        <w:t xml:space="preserve"> w niniejszej decyzji pozwoli ochronić środowisko przed ewentualnym negatywnym oddziaływaniem przedsięwzięcia podczas fazy realizacji oraz eksploatacji. </w:t>
      </w:r>
    </w:p>
    <w:p w:rsidR="00466AF3" w:rsidRPr="003343B3" w:rsidRDefault="00466AF3" w:rsidP="003C0707">
      <w:pPr>
        <w:spacing w:after="120" w:line="260" w:lineRule="exact"/>
        <w:jc w:val="both"/>
        <w:rPr>
          <w:rFonts w:ascii="Arial" w:hAnsi="Arial" w:cs="Arial"/>
          <w:sz w:val="20"/>
          <w:szCs w:val="20"/>
        </w:rPr>
      </w:pPr>
      <w:r w:rsidRPr="003343B3">
        <w:rPr>
          <w:rFonts w:ascii="Arial" w:hAnsi="Arial" w:cs="Arial"/>
          <w:sz w:val="20"/>
          <w:szCs w:val="20"/>
        </w:rPr>
        <w:t>Ze względu na rodzaj inwestycji i zastosowane technologie nie przewiduje się wystąpienia katastrofy naturalnej i budowlanej zarówno w fazie budowy, jak i funkcjonowania planowanego przedsięwzięcia. Nie wystąpią zagrożenia związane z negatywnym oddziaływaniem na obiekt i obszary prawnie chronione oraz na zdrowie i życie ludzi</w:t>
      </w:r>
      <w:r w:rsidR="00DB7E1D" w:rsidRPr="003343B3">
        <w:rPr>
          <w:rFonts w:ascii="Arial" w:hAnsi="Arial" w:cs="Arial"/>
          <w:sz w:val="20"/>
          <w:szCs w:val="20"/>
        </w:rPr>
        <w:t>, gdyż na terenie planowanego nie występują</w:t>
      </w:r>
      <w:r w:rsidR="00DB7E1D" w:rsidRPr="003343B3">
        <w:t xml:space="preserve"> </w:t>
      </w:r>
      <w:r w:rsidR="00DB7E1D" w:rsidRPr="003343B3">
        <w:rPr>
          <w:rFonts w:ascii="Arial" w:hAnsi="Arial" w:cs="Arial"/>
          <w:sz w:val="20"/>
          <w:szCs w:val="20"/>
        </w:rPr>
        <w:t>siedliska przyrodnicze, brak jest również potencjalnych siedlisk dla gatunków zwierząt będących przedmiotami ochrony.</w:t>
      </w:r>
    </w:p>
    <w:p w:rsidR="00466AF3" w:rsidRDefault="00466AF3" w:rsidP="003C0707">
      <w:pPr>
        <w:spacing w:after="120" w:line="260" w:lineRule="exact"/>
        <w:jc w:val="both"/>
        <w:rPr>
          <w:rFonts w:ascii="Arial" w:hAnsi="Arial" w:cs="Arial"/>
          <w:sz w:val="20"/>
          <w:szCs w:val="20"/>
        </w:rPr>
      </w:pPr>
      <w:r w:rsidRPr="00501FB6">
        <w:rPr>
          <w:rFonts w:ascii="Arial" w:hAnsi="Arial" w:cs="Arial"/>
          <w:sz w:val="20"/>
          <w:szCs w:val="20"/>
        </w:rPr>
        <w:lastRenderedPageBreak/>
        <w:t>W związku z realiza</w:t>
      </w:r>
      <w:r w:rsidR="00ED3FDB">
        <w:rPr>
          <w:rFonts w:ascii="Arial" w:hAnsi="Arial" w:cs="Arial"/>
          <w:sz w:val="20"/>
          <w:szCs w:val="20"/>
        </w:rPr>
        <w:t xml:space="preserve">cją planowanego przedsięwzięcia, z </w:t>
      </w:r>
      <w:r w:rsidR="005F2779" w:rsidRPr="005F2779">
        <w:rPr>
          <w:rFonts w:ascii="Arial" w:eastAsia="Calibri" w:hAnsi="Arial" w:cs="Arial"/>
          <w:sz w:val="20"/>
          <w:szCs w:val="20"/>
        </w:rPr>
        <w:t>uwagi na znaczną odległość przedsięwzięcia od granic Rzeczpospolitej Polskiej, nie przewiduje się transgranicznego oddziaływania projektowanej inwestycji na środowisko</w:t>
      </w:r>
      <w:r w:rsidRPr="00501FB6">
        <w:rPr>
          <w:rFonts w:ascii="Arial" w:hAnsi="Arial" w:cs="Arial"/>
          <w:sz w:val="20"/>
          <w:szCs w:val="20"/>
        </w:rPr>
        <w:t>. Przewidywane oddziaływanie będzie ograniczone do terenu inwestycyjnego, dlatego też wszelkie uciążliwości związane z jego realizacją nie będą wykraczały poza obszar kraju.</w:t>
      </w:r>
    </w:p>
    <w:p w:rsidR="00CE05E7" w:rsidRPr="00CE05E7" w:rsidRDefault="00CE05E7" w:rsidP="003C0707">
      <w:pPr>
        <w:spacing w:after="120" w:line="260" w:lineRule="exact"/>
        <w:jc w:val="both"/>
        <w:rPr>
          <w:rFonts w:ascii="Arial" w:hAnsi="Arial" w:cs="Arial"/>
          <w:sz w:val="20"/>
          <w:szCs w:val="20"/>
        </w:rPr>
      </w:pPr>
      <w:r w:rsidRPr="00CE05E7">
        <w:rPr>
          <w:rFonts w:ascii="Arial" w:eastAsia="Calibri" w:hAnsi="Arial" w:cs="Arial"/>
          <w:sz w:val="20"/>
          <w:szCs w:val="20"/>
        </w:rPr>
        <w:t xml:space="preserve">Z powyższej analizy wynika, iż informacje podane w KIP oraz uzupełnieniu do KIP przedstawiły </w:t>
      </w:r>
      <w:r w:rsidRPr="00CE05E7">
        <w:rPr>
          <w:rFonts w:ascii="Arial" w:eastAsia="Calibri" w:hAnsi="Arial" w:cs="Arial"/>
          <w:sz w:val="20"/>
          <w:szCs w:val="20"/>
        </w:rPr>
        <w:br/>
        <w:t xml:space="preserve">w sposób wystarczający i jednoznaczny dane o stopniu oddziaływania przedsięwzięcia na środowisko, w tym na środowisko przyrodnicze, gruntowo - wodne, klimat akustyczny i powietrze atmosferyczne. Określona została również skala tych oddziaływań oraz sposoby ich ograniczenia. Z analizy zebranego materiału w tym KIP wynika, iż zasięg oddziaływania przedsięwzięcia będzie miał charakter lokalny. Nie wystąpią również zagrożenia związane z negatywnym oddziaływaniem na obiekty </w:t>
      </w:r>
      <w:r w:rsidRPr="00CE05E7">
        <w:rPr>
          <w:rFonts w:ascii="Arial" w:hAnsi="Arial" w:cs="Arial"/>
          <w:sz w:val="20"/>
          <w:szCs w:val="20"/>
        </w:rPr>
        <w:br/>
      </w:r>
      <w:r w:rsidRPr="00CE05E7">
        <w:rPr>
          <w:rFonts w:ascii="Arial" w:eastAsia="Calibri" w:hAnsi="Arial" w:cs="Arial"/>
          <w:sz w:val="20"/>
          <w:szCs w:val="20"/>
        </w:rPr>
        <w:t>i obszary prawnie chronione.</w:t>
      </w:r>
      <w:r w:rsidRPr="00CE05E7">
        <w:rPr>
          <w:rFonts w:ascii="Arial" w:hAnsi="Arial" w:cs="Arial"/>
          <w:sz w:val="20"/>
          <w:szCs w:val="20"/>
        </w:rPr>
        <w:t xml:space="preserve"> </w:t>
      </w:r>
      <w:r w:rsidRPr="00CE05E7">
        <w:rPr>
          <w:rFonts w:ascii="Arial" w:eastAsia="Calibri" w:hAnsi="Arial" w:cs="Arial"/>
          <w:sz w:val="20"/>
          <w:szCs w:val="20"/>
        </w:rPr>
        <w:t xml:space="preserve">W związku z powyższym, uwzględniając rodzaj, zakres i charakter planowanego przedsięwzięcia oraz warunki użytkowania terenu w fazie eksploatacji uznaje się, </w:t>
      </w:r>
      <w:r w:rsidR="00791D0D">
        <w:rPr>
          <w:rFonts w:ascii="Arial" w:eastAsia="Calibri" w:hAnsi="Arial" w:cs="Arial"/>
          <w:sz w:val="20"/>
          <w:szCs w:val="20"/>
        </w:rPr>
        <w:br/>
      </w:r>
      <w:r w:rsidRPr="00CE05E7">
        <w:rPr>
          <w:rFonts w:ascii="Arial" w:eastAsia="Calibri" w:hAnsi="Arial" w:cs="Arial"/>
          <w:sz w:val="20"/>
          <w:szCs w:val="20"/>
        </w:rPr>
        <w:t>iż planowana inwestycja nie wymaga przeprowadzenia oceny oddziaływania na środowisko, w tym na obszary Natura 2000.</w:t>
      </w:r>
    </w:p>
    <w:p w:rsidR="00466AF3" w:rsidRPr="00756D24" w:rsidRDefault="00466AF3" w:rsidP="003C0707">
      <w:pPr>
        <w:spacing w:after="120" w:line="260" w:lineRule="exact"/>
        <w:jc w:val="both"/>
        <w:rPr>
          <w:rFonts w:ascii="Arial" w:hAnsi="Arial" w:cs="Arial"/>
          <w:color w:val="FF0000"/>
          <w:sz w:val="20"/>
          <w:szCs w:val="20"/>
        </w:rPr>
      </w:pPr>
      <w:r w:rsidRPr="00B263AC">
        <w:rPr>
          <w:rFonts w:ascii="Arial" w:hAnsi="Arial" w:cs="Arial"/>
          <w:sz w:val="20"/>
          <w:szCs w:val="20"/>
        </w:rPr>
        <w:t>Organ nie nakładając obowiązku przeprowadzenia oceny oddziaływania na środowisko dla przedsięwzięcia pn.:</w:t>
      </w:r>
      <w:r w:rsidRPr="00756D24">
        <w:rPr>
          <w:rFonts w:ascii="Arial" w:hAnsi="Arial" w:cs="Arial"/>
          <w:color w:val="FF0000"/>
          <w:sz w:val="20"/>
          <w:szCs w:val="20"/>
        </w:rPr>
        <w:t xml:space="preserve"> </w:t>
      </w:r>
      <w:r w:rsidR="007E2B64" w:rsidRPr="009C2E09">
        <w:rPr>
          <w:rFonts w:ascii="Arial" w:hAnsi="Arial" w:cs="Arial"/>
          <w:sz w:val="20"/>
          <w:szCs w:val="20"/>
        </w:rPr>
        <w:t>„</w:t>
      </w:r>
      <w:r w:rsidR="007E2B64" w:rsidRPr="008C32C0">
        <w:rPr>
          <w:rFonts w:ascii="Arial" w:hAnsi="Arial" w:cs="Arial"/>
          <w:sz w:val="20"/>
          <w:szCs w:val="20"/>
        </w:rPr>
        <w:t xml:space="preserve">Budowa trzech zbiorników na surowce na nabrzeżu Ukraińskim wraz </w:t>
      </w:r>
      <w:r w:rsidR="007E2B64">
        <w:rPr>
          <w:rFonts w:ascii="Arial" w:hAnsi="Arial" w:cs="Arial"/>
          <w:sz w:val="20"/>
          <w:szCs w:val="20"/>
        </w:rPr>
        <w:br/>
      </w:r>
      <w:r w:rsidR="007E2B64" w:rsidRPr="008C32C0">
        <w:rPr>
          <w:rFonts w:ascii="Arial" w:hAnsi="Arial" w:cs="Arial"/>
          <w:sz w:val="20"/>
          <w:szCs w:val="20"/>
        </w:rPr>
        <w:t>z infrastrukturą do przepompowywania”</w:t>
      </w:r>
      <w:r w:rsidR="007E2B64">
        <w:rPr>
          <w:rFonts w:ascii="Arial" w:hAnsi="Arial" w:cs="Arial"/>
          <w:sz w:val="20"/>
          <w:szCs w:val="20"/>
        </w:rPr>
        <w:t>,</w:t>
      </w:r>
      <w:r w:rsidR="00A5228C" w:rsidRPr="00756D24">
        <w:rPr>
          <w:rFonts w:ascii="Arial" w:hAnsi="Arial" w:cs="Arial"/>
          <w:color w:val="FF0000"/>
          <w:sz w:val="20"/>
          <w:szCs w:val="20"/>
        </w:rPr>
        <w:t xml:space="preserve"> </w:t>
      </w:r>
      <w:r w:rsidRPr="00B263AC">
        <w:rPr>
          <w:rFonts w:ascii="Arial" w:hAnsi="Arial" w:cs="Arial"/>
          <w:sz w:val="20"/>
          <w:szCs w:val="20"/>
        </w:rPr>
        <w:t xml:space="preserve">zbadał sprawę przede wszystkim w oparciu o uwarunkowania wynikające z art. 63 ust. 1 ustawy ooś, uwzględnił stanowisko Regionalnego Dyrektora Ochrony Środowiska w Szczecinie, Dyrektora </w:t>
      </w:r>
      <w:r w:rsidR="000464E9" w:rsidRPr="00B263AC">
        <w:rPr>
          <w:rFonts w:ascii="Arial" w:hAnsi="Arial" w:cs="Arial"/>
          <w:sz w:val="20"/>
          <w:szCs w:val="20"/>
        </w:rPr>
        <w:t>Zarządu Zlewni w S</w:t>
      </w:r>
      <w:r w:rsidR="00F0319F" w:rsidRPr="00B263AC">
        <w:rPr>
          <w:rFonts w:ascii="Arial" w:hAnsi="Arial" w:cs="Arial"/>
          <w:sz w:val="20"/>
          <w:szCs w:val="20"/>
        </w:rPr>
        <w:t>zczecini</w:t>
      </w:r>
      <w:r w:rsidR="000464E9" w:rsidRPr="00B263AC">
        <w:rPr>
          <w:rFonts w:ascii="Arial" w:hAnsi="Arial" w:cs="Arial"/>
          <w:sz w:val="20"/>
          <w:szCs w:val="20"/>
        </w:rPr>
        <w:t>e</w:t>
      </w:r>
      <w:r w:rsidRPr="00B263AC">
        <w:rPr>
          <w:rFonts w:ascii="Arial" w:hAnsi="Arial" w:cs="Arial"/>
          <w:sz w:val="20"/>
          <w:szCs w:val="20"/>
        </w:rPr>
        <w:t xml:space="preserve"> PGW Wody Polskie oraz stanowisko Państwowego </w:t>
      </w:r>
      <w:r w:rsidR="007200FF" w:rsidRPr="00B263AC">
        <w:rPr>
          <w:rFonts w:ascii="Arial" w:hAnsi="Arial" w:cs="Arial"/>
          <w:sz w:val="20"/>
          <w:szCs w:val="20"/>
        </w:rPr>
        <w:t>Granicznego</w:t>
      </w:r>
      <w:r w:rsidRPr="00B263AC">
        <w:rPr>
          <w:rFonts w:ascii="Arial" w:hAnsi="Arial" w:cs="Arial"/>
          <w:sz w:val="20"/>
          <w:szCs w:val="20"/>
        </w:rPr>
        <w:t xml:space="preserve"> Inspektora Sanitarnego w Szczecinie</w:t>
      </w:r>
      <w:r w:rsidR="00356F07" w:rsidRPr="00B263AC">
        <w:rPr>
          <w:rFonts w:ascii="Arial" w:hAnsi="Arial" w:cs="Arial"/>
          <w:sz w:val="20"/>
          <w:szCs w:val="20"/>
        </w:rPr>
        <w:t>.</w:t>
      </w:r>
    </w:p>
    <w:p w:rsidR="00466AF3" w:rsidRDefault="00466AF3" w:rsidP="003C0707">
      <w:pPr>
        <w:spacing w:after="120" w:line="260" w:lineRule="exact"/>
        <w:jc w:val="both"/>
        <w:rPr>
          <w:rFonts w:ascii="Arial" w:hAnsi="Arial" w:cs="Arial"/>
          <w:sz w:val="20"/>
          <w:szCs w:val="20"/>
        </w:rPr>
      </w:pPr>
      <w:r w:rsidRPr="007200FF">
        <w:rPr>
          <w:rFonts w:ascii="Arial" w:hAnsi="Arial" w:cs="Arial"/>
          <w:sz w:val="20"/>
          <w:szCs w:val="20"/>
        </w:rPr>
        <w:t>Organ stwierdził, iż rozwiązania techniczne, technologiczne i organizacyjne deklarowane do zastosowania przez podmiot planujący podjęcie realizacji przedsięwzięcia</w:t>
      </w:r>
      <w:r w:rsidR="007E20F8" w:rsidRPr="007200FF">
        <w:rPr>
          <w:rFonts w:ascii="Arial" w:hAnsi="Arial" w:cs="Arial"/>
          <w:sz w:val="20"/>
          <w:szCs w:val="20"/>
        </w:rPr>
        <w:t xml:space="preserve"> oraz dodatkowe,</w:t>
      </w:r>
      <w:r w:rsidR="007200FF" w:rsidRPr="007200FF">
        <w:rPr>
          <w:rFonts w:ascii="Arial" w:hAnsi="Arial" w:cs="Arial"/>
          <w:sz w:val="20"/>
          <w:szCs w:val="20"/>
        </w:rPr>
        <w:t xml:space="preserve"> nałożone przez </w:t>
      </w:r>
      <w:r w:rsidR="00F0319F" w:rsidRPr="007200FF">
        <w:rPr>
          <w:rFonts w:ascii="Arial" w:hAnsi="Arial" w:cs="Arial"/>
          <w:sz w:val="20"/>
          <w:szCs w:val="20"/>
        </w:rPr>
        <w:t>Dyrektora Zarządu Zlewni w Szczecinie</w:t>
      </w:r>
      <w:r w:rsidR="007E20F8" w:rsidRPr="007200FF">
        <w:rPr>
          <w:rFonts w:ascii="Arial" w:hAnsi="Arial" w:cs="Arial"/>
          <w:sz w:val="20"/>
          <w:szCs w:val="20"/>
        </w:rPr>
        <w:t xml:space="preserve"> PGW Wody Polskie</w:t>
      </w:r>
      <w:r w:rsidRPr="007200FF">
        <w:rPr>
          <w:rFonts w:ascii="Arial" w:hAnsi="Arial" w:cs="Arial"/>
          <w:sz w:val="20"/>
          <w:szCs w:val="20"/>
        </w:rPr>
        <w:t xml:space="preserve">, zminimalizują emisje związane </w:t>
      </w:r>
      <w:r w:rsidR="00637A99">
        <w:rPr>
          <w:rFonts w:ascii="Arial" w:hAnsi="Arial" w:cs="Arial"/>
          <w:sz w:val="20"/>
          <w:szCs w:val="20"/>
        </w:rPr>
        <w:br/>
      </w:r>
      <w:r w:rsidRPr="007200FF">
        <w:rPr>
          <w:rFonts w:ascii="Arial" w:hAnsi="Arial" w:cs="Arial"/>
          <w:sz w:val="20"/>
          <w:szCs w:val="20"/>
        </w:rPr>
        <w:t>z realizacją i eksploatacją przedmiotowego przedsięwzięcia.</w:t>
      </w:r>
    </w:p>
    <w:p w:rsidR="00CD3ED3" w:rsidRPr="007200FF" w:rsidRDefault="007E039C" w:rsidP="003C0707">
      <w:pPr>
        <w:spacing w:after="120" w:line="260" w:lineRule="exact"/>
        <w:jc w:val="both"/>
        <w:rPr>
          <w:rFonts w:ascii="Arial" w:hAnsi="Arial" w:cs="Arial"/>
          <w:sz w:val="20"/>
          <w:szCs w:val="20"/>
        </w:rPr>
      </w:pPr>
      <w:r>
        <w:rPr>
          <w:rFonts w:ascii="Arial" w:hAnsi="Arial" w:cs="Arial"/>
          <w:sz w:val="20"/>
          <w:szCs w:val="20"/>
        </w:rPr>
        <w:t xml:space="preserve">Aby dochować zasady informowania stron postępowania, organ </w:t>
      </w:r>
      <w:r w:rsidR="006B55DF">
        <w:rPr>
          <w:rFonts w:ascii="Arial" w:hAnsi="Arial" w:cs="Arial"/>
          <w:sz w:val="20"/>
          <w:szCs w:val="20"/>
        </w:rPr>
        <w:t>na podstawie</w:t>
      </w:r>
      <w:r>
        <w:rPr>
          <w:rFonts w:ascii="Arial" w:hAnsi="Arial" w:cs="Arial"/>
          <w:sz w:val="20"/>
          <w:szCs w:val="20"/>
        </w:rPr>
        <w:t xml:space="preserve"> art. 10 </w:t>
      </w:r>
      <w:r w:rsidR="006B55DF">
        <w:rPr>
          <w:rFonts w:ascii="Arial" w:hAnsi="Arial" w:cs="Arial"/>
          <w:sz w:val="20"/>
          <w:szCs w:val="20"/>
        </w:rPr>
        <w:t>ustawy kpa</w:t>
      </w:r>
      <w:r>
        <w:rPr>
          <w:rFonts w:ascii="Arial" w:hAnsi="Arial" w:cs="Arial"/>
          <w:sz w:val="20"/>
          <w:szCs w:val="20"/>
        </w:rPr>
        <w:t xml:space="preserve">, pismem z dnia </w:t>
      </w:r>
      <w:r w:rsidR="00AC3C74">
        <w:rPr>
          <w:rFonts w:ascii="Arial" w:hAnsi="Arial" w:cs="Arial"/>
          <w:sz w:val="20"/>
          <w:szCs w:val="20"/>
        </w:rPr>
        <w:t xml:space="preserve">14.03.2025 r., znak: WOŚr-VII.6220.1.573.2024.MM.12, zawiadomił strony postępowania </w:t>
      </w:r>
      <w:r w:rsidR="00014517">
        <w:rPr>
          <w:rFonts w:ascii="Arial" w:hAnsi="Arial" w:cs="Arial"/>
          <w:sz w:val="20"/>
          <w:szCs w:val="20"/>
        </w:rPr>
        <w:t>o możliwości wypowiedzenia się co do zebranych dowodów i materiałów stanowiących podstawę do wydania decyzji o środowiskowych uwarunkowaniach dla przedmiotowego przedsięwzięcia, jednakże żadna ze stron nie zgłosiła się w podanym terminie.</w:t>
      </w:r>
    </w:p>
    <w:p w:rsidR="00466AF3" w:rsidRPr="007200FF" w:rsidRDefault="00466AF3" w:rsidP="003C0707">
      <w:pPr>
        <w:spacing w:after="120" w:line="260" w:lineRule="exact"/>
        <w:jc w:val="both"/>
        <w:rPr>
          <w:rFonts w:ascii="Arial" w:hAnsi="Arial" w:cs="Arial"/>
          <w:sz w:val="20"/>
          <w:szCs w:val="20"/>
        </w:rPr>
      </w:pPr>
      <w:r w:rsidRPr="007200FF">
        <w:rPr>
          <w:rFonts w:ascii="Arial" w:hAnsi="Arial" w:cs="Arial"/>
          <w:sz w:val="20"/>
          <w:szCs w:val="20"/>
        </w:rPr>
        <w:t>Mając powyższe na uwadze, organ stwierdził jak w rozstrzygnięciu.</w:t>
      </w:r>
    </w:p>
    <w:p w:rsidR="00466AF3" w:rsidRPr="007200FF" w:rsidRDefault="00466AF3" w:rsidP="003C0707">
      <w:pPr>
        <w:spacing w:after="120" w:line="260" w:lineRule="exact"/>
        <w:jc w:val="center"/>
        <w:rPr>
          <w:rFonts w:ascii="Arial" w:hAnsi="Arial" w:cs="Arial"/>
          <w:b/>
          <w:sz w:val="20"/>
          <w:szCs w:val="20"/>
        </w:rPr>
      </w:pPr>
      <w:r w:rsidRPr="007200FF">
        <w:rPr>
          <w:rFonts w:ascii="Arial" w:hAnsi="Arial" w:cs="Arial"/>
          <w:b/>
          <w:sz w:val="20"/>
          <w:szCs w:val="20"/>
        </w:rPr>
        <w:t>Pouczenie</w:t>
      </w:r>
    </w:p>
    <w:p w:rsidR="00AB7BD3" w:rsidRDefault="00466AF3" w:rsidP="003C0707">
      <w:pPr>
        <w:spacing w:after="120" w:line="260" w:lineRule="exact"/>
        <w:jc w:val="both"/>
        <w:rPr>
          <w:rFonts w:ascii="Arial" w:hAnsi="Arial" w:cs="Arial"/>
          <w:sz w:val="20"/>
          <w:szCs w:val="20"/>
        </w:rPr>
      </w:pPr>
      <w:r w:rsidRPr="007200FF">
        <w:rPr>
          <w:rFonts w:ascii="Arial" w:hAnsi="Arial" w:cs="Arial"/>
          <w:sz w:val="20"/>
          <w:szCs w:val="20"/>
        </w:rPr>
        <w:t xml:space="preserve">Zgodnie z art. 72 ust. 3 ustawy z dnia 3 października 2008 r. o udostępnieniu informacji o środowisku </w:t>
      </w:r>
      <w:r w:rsidRPr="007200FF">
        <w:rPr>
          <w:rFonts w:ascii="Arial" w:hAnsi="Arial" w:cs="Arial"/>
          <w:sz w:val="20"/>
          <w:szCs w:val="20"/>
        </w:rPr>
        <w:br/>
        <w:t>i jego ochronie, udziale społeczeństwa w ochronie środowiska oraz o ocenach oddziaływania na środowisko (</w:t>
      </w:r>
      <w:r w:rsidR="0040201E" w:rsidRPr="007200FF">
        <w:rPr>
          <w:rFonts w:ascii="Arial" w:hAnsi="Arial" w:cs="Arial"/>
          <w:sz w:val="20"/>
          <w:szCs w:val="20"/>
        </w:rPr>
        <w:t>Dz. U. z 2024 r., poz. 1112</w:t>
      </w:r>
      <w:r w:rsidR="00791D0D">
        <w:rPr>
          <w:rFonts w:ascii="Arial" w:hAnsi="Arial" w:cs="Arial"/>
          <w:sz w:val="20"/>
          <w:szCs w:val="20"/>
        </w:rPr>
        <w:t xml:space="preserve"> z późn. zm.</w:t>
      </w:r>
      <w:r w:rsidRPr="007200FF">
        <w:rPr>
          <w:rFonts w:ascii="Arial" w:hAnsi="Arial" w:cs="Arial"/>
          <w:sz w:val="20"/>
          <w:szCs w:val="20"/>
        </w:rPr>
        <w:t xml:space="preserve">), decyzję o środowiskowych uwarunkowaniach dołącza się do wniosku o wydanie decyzji, o których mowa w art. 72 ust. 1 ww. ustawy oraz zgłoszenia, o których mowa w art. 72 ust. 1a tej samej ustawy w terminie 6 lat od dnia, w którym decyzja o środowiskowych uwarunkowaniach stała się ostateczna. </w:t>
      </w:r>
    </w:p>
    <w:p w:rsidR="00AB7BD3" w:rsidRDefault="00466AF3" w:rsidP="003C0707">
      <w:pPr>
        <w:spacing w:after="120" w:line="260" w:lineRule="exact"/>
        <w:jc w:val="both"/>
        <w:rPr>
          <w:rFonts w:ascii="Arial" w:hAnsi="Arial" w:cs="Arial"/>
          <w:sz w:val="20"/>
          <w:szCs w:val="20"/>
        </w:rPr>
      </w:pPr>
      <w:r w:rsidRPr="007200FF">
        <w:rPr>
          <w:rFonts w:ascii="Arial" w:hAnsi="Arial" w:cs="Arial"/>
          <w:sz w:val="20"/>
          <w:szCs w:val="20"/>
        </w:rPr>
        <w:t>Złożenie wniosku lub dokonanie zgłoszenia może nastąpić w terminie 10 lat od dnia, w którym decyzja o środowiskowych uwarunkowaniach stała się ostateczna, o ile strona, która zło</w:t>
      </w:r>
      <w:r w:rsidR="0040201E" w:rsidRPr="007200FF">
        <w:rPr>
          <w:rFonts w:ascii="Arial" w:hAnsi="Arial" w:cs="Arial"/>
          <w:sz w:val="20"/>
          <w:szCs w:val="20"/>
        </w:rPr>
        <w:t xml:space="preserve">żyła wniosek </w:t>
      </w:r>
      <w:r w:rsidR="00AB7BD3">
        <w:rPr>
          <w:rFonts w:ascii="Arial" w:hAnsi="Arial" w:cs="Arial"/>
          <w:sz w:val="20"/>
          <w:szCs w:val="20"/>
        </w:rPr>
        <w:br/>
      </w:r>
      <w:r w:rsidR="0040201E" w:rsidRPr="007200FF">
        <w:rPr>
          <w:rFonts w:ascii="Arial" w:hAnsi="Arial" w:cs="Arial"/>
          <w:sz w:val="20"/>
          <w:szCs w:val="20"/>
        </w:rPr>
        <w:t xml:space="preserve">o wydanie decyzji </w:t>
      </w:r>
      <w:r w:rsidRPr="007200FF">
        <w:rPr>
          <w:rFonts w:ascii="Arial" w:hAnsi="Arial" w:cs="Arial"/>
          <w:sz w:val="20"/>
          <w:szCs w:val="20"/>
        </w:rPr>
        <w:t xml:space="preserve">o środowiskowych uwarunkowaniach lub podmiot, na który została przeniesiona ta decyzja, otrzymali przed upływem terminu, o którym mowa w ust. 3 od organu, który wydał decyzję </w:t>
      </w:r>
      <w:r w:rsidR="00AB7BD3">
        <w:rPr>
          <w:rFonts w:ascii="Arial" w:hAnsi="Arial" w:cs="Arial"/>
          <w:sz w:val="20"/>
          <w:szCs w:val="20"/>
        </w:rPr>
        <w:br/>
      </w:r>
      <w:r w:rsidRPr="007200FF">
        <w:rPr>
          <w:rFonts w:ascii="Arial" w:hAnsi="Arial" w:cs="Arial"/>
          <w:sz w:val="20"/>
          <w:szCs w:val="20"/>
        </w:rPr>
        <w:t>o środowiskowych uwarunkowaniach, stanowisko, że aktualne są warunki realizacji prz</w:t>
      </w:r>
      <w:r w:rsidR="0040201E" w:rsidRPr="007200FF">
        <w:rPr>
          <w:rFonts w:ascii="Arial" w:hAnsi="Arial" w:cs="Arial"/>
          <w:sz w:val="20"/>
          <w:szCs w:val="20"/>
        </w:rPr>
        <w:t xml:space="preserve">edsięwzięcia zawarte w decyzji </w:t>
      </w:r>
      <w:r w:rsidRPr="007200FF">
        <w:rPr>
          <w:rFonts w:ascii="Arial" w:hAnsi="Arial" w:cs="Arial"/>
          <w:sz w:val="20"/>
          <w:szCs w:val="20"/>
        </w:rPr>
        <w:t>o środowiskowych uwarunkowaniach lub postanowieniu, o którym mowa w art. 90 ust. 1, jeżeli było wydane.</w:t>
      </w:r>
      <w:r w:rsidR="00F15995" w:rsidRPr="007200FF">
        <w:rPr>
          <w:rFonts w:ascii="Arial" w:hAnsi="Arial" w:cs="Arial"/>
          <w:sz w:val="20"/>
          <w:szCs w:val="20"/>
        </w:rPr>
        <w:t xml:space="preserve"> </w:t>
      </w:r>
    </w:p>
    <w:p w:rsidR="00D63ECA" w:rsidRDefault="00466AF3" w:rsidP="003C0707">
      <w:pPr>
        <w:spacing w:after="120" w:line="260" w:lineRule="exact"/>
        <w:jc w:val="both"/>
        <w:rPr>
          <w:rFonts w:ascii="Arial" w:hAnsi="Arial" w:cs="Arial"/>
          <w:sz w:val="20"/>
          <w:szCs w:val="20"/>
        </w:rPr>
      </w:pPr>
      <w:r w:rsidRPr="007200FF">
        <w:rPr>
          <w:rFonts w:ascii="Arial" w:hAnsi="Arial" w:cs="Arial"/>
          <w:sz w:val="20"/>
          <w:szCs w:val="20"/>
        </w:rPr>
        <w:t>Od niniejszej decyzji służy stronom odwołanie do Samorz</w:t>
      </w:r>
      <w:r w:rsidR="00F15995" w:rsidRPr="007200FF">
        <w:rPr>
          <w:rFonts w:ascii="Arial" w:hAnsi="Arial" w:cs="Arial"/>
          <w:sz w:val="20"/>
          <w:szCs w:val="20"/>
        </w:rPr>
        <w:t xml:space="preserve">ądowego Kolegium Odwoławczego, </w:t>
      </w:r>
      <w:r w:rsidR="00C60213">
        <w:rPr>
          <w:rFonts w:ascii="Arial" w:hAnsi="Arial" w:cs="Arial"/>
          <w:sz w:val="20"/>
          <w:szCs w:val="20"/>
        </w:rPr>
        <w:br/>
      </w:r>
      <w:r w:rsidRPr="007200FF">
        <w:rPr>
          <w:rFonts w:ascii="Arial" w:hAnsi="Arial" w:cs="Arial"/>
          <w:sz w:val="20"/>
          <w:szCs w:val="20"/>
        </w:rPr>
        <w:t>pl. Batorego 4, 70-207 Szczecin, za pośrednictwem Prezydenta</w:t>
      </w:r>
      <w:r w:rsidR="00F15995" w:rsidRPr="007200FF">
        <w:rPr>
          <w:rFonts w:ascii="Arial" w:hAnsi="Arial" w:cs="Arial"/>
          <w:sz w:val="20"/>
          <w:szCs w:val="20"/>
        </w:rPr>
        <w:t xml:space="preserve"> Miasta Szczecin, wniesione </w:t>
      </w:r>
      <w:r w:rsidR="005A04BB">
        <w:rPr>
          <w:rFonts w:ascii="Arial" w:hAnsi="Arial" w:cs="Arial"/>
          <w:sz w:val="20"/>
          <w:szCs w:val="20"/>
        </w:rPr>
        <w:br/>
      </w:r>
      <w:r w:rsidRPr="007200FF">
        <w:rPr>
          <w:rFonts w:ascii="Arial" w:hAnsi="Arial" w:cs="Arial"/>
          <w:sz w:val="20"/>
          <w:szCs w:val="20"/>
        </w:rPr>
        <w:t xml:space="preserve">w terminie 14 dni od daty jej doręczenia. </w:t>
      </w:r>
    </w:p>
    <w:p w:rsidR="0066205C" w:rsidRPr="007200FF" w:rsidRDefault="00466AF3" w:rsidP="003C0707">
      <w:pPr>
        <w:spacing w:after="120" w:line="260" w:lineRule="exact"/>
        <w:jc w:val="both"/>
        <w:rPr>
          <w:rFonts w:ascii="Arial" w:hAnsi="Arial" w:cs="Arial"/>
          <w:sz w:val="20"/>
          <w:szCs w:val="20"/>
        </w:rPr>
      </w:pPr>
      <w:r w:rsidRPr="007200FF">
        <w:rPr>
          <w:rFonts w:ascii="Arial" w:hAnsi="Arial" w:cs="Arial"/>
          <w:sz w:val="20"/>
          <w:szCs w:val="20"/>
        </w:rPr>
        <w:t xml:space="preserve">W trakcie biegu terminu do wniesienia odwołania strona może zrzec się prawa do wniesienia odwołania wobec organu administracji publicznej, który wydal decyzję. Z dniem doręczenia organowi </w:t>
      </w:r>
      <w:r w:rsidRPr="007200FF">
        <w:rPr>
          <w:rFonts w:ascii="Arial" w:hAnsi="Arial" w:cs="Arial"/>
          <w:sz w:val="20"/>
          <w:szCs w:val="20"/>
        </w:rPr>
        <w:lastRenderedPageBreak/>
        <w:t>administracji publicznej oświadczenia o zrzeczeniu się prawa do wniesienia odwołania przez ostatnią ze stron postępowania,</w:t>
      </w:r>
      <w:r w:rsidR="00F15995" w:rsidRPr="007200FF">
        <w:rPr>
          <w:rFonts w:ascii="Arial" w:hAnsi="Arial" w:cs="Arial"/>
          <w:sz w:val="20"/>
          <w:szCs w:val="20"/>
        </w:rPr>
        <w:t xml:space="preserve"> decyzja staje się ostateczna, </w:t>
      </w:r>
      <w:r w:rsidRPr="007200FF">
        <w:rPr>
          <w:rFonts w:ascii="Arial" w:hAnsi="Arial" w:cs="Arial"/>
          <w:sz w:val="20"/>
          <w:szCs w:val="20"/>
        </w:rPr>
        <w:t>co oznacza, iż podlega natychmiastowemu wykonaniu i brak jest możliwości zaskarżenia decyzji do Wojewódzkiego Sądu Administracyjnego. Nie jest możliwe sk</w:t>
      </w:r>
      <w:r w:rsidR="00F15995" w:rsidRPr="007200FF">
        <w:rPr>
          <w:rFonts w:ascii="Arial" w:hAnsi="Arial" w:cs="Arial"/>
          <w:sz w:val="20"/>
          <w:szCs w:val="20"/>
        </w:rPr>
        <w:t xml:space="preserve">uteczne cofnięcie oświadczenia </w:t>
      </w:r>
      <w:r w:rsidRPr="007200FF">
        <w:rPr>
          <w:rFonts w:ascii="Arial" w:hAnsi="Arial" w:cs="Arial"/>
          <w:sz w:val="20"/>
          <w:szCs w:val="20"/>
        </w:rPr>
        <w:t>o zrzeczeniu się prawa do wniesienia odwołania.</w:t>
      </w:r>
    </w:p>
    <w:p w:rsidR="00466AF3" w:rsidRPr="007200FF" w:rsidRDefault="00466AF3" w:rsidP="003C0707">
      <w:pPr>
        <w:spacing w:after="0" w:line="260" w:lineRule="exact"/>
        <w:jc w:val="both"/>
        <w:rPr>
          <w:rFonts w:ascii="Arial" w:hAnsi="Arial" w:cs="Arial"/>
          <w:sz w:val="20"/>
          <w:szCs w:val="20"/>
          <w:u w:val="single"/>
        </w:rPr>
      </w:pPr>
      <w:r w:rsidRPr="007200FF">
        <w:rPr>
          <w:rFonts w:ascii="Arial" w:hAnsi="Arial" w:cs="Arial"/>
          <w:sz w:val="20"/>
          <w:szCs w:val="20"/>
          <w:u w:val="single"/>
        </w:rPr>
        <w:t>Załącznik:</w:t>
      </w:r>
    </w:p>
    <w:p w:rsidR="00466AF3" w:rsidRPr="007200FF" w:rsidRDefault="00466AF3" w:rsidP="003C0707">
      <w:pPr>
        <w:spacing w:after="120" w:line="260" w:lineRule="exact"/>
        <w:jc w:val="both"/>
        <w:rPr>
          <w:rFonts w:ascii="Arial" w:hAnsi="Arial" w:cs="Arial"/>
          <w:sz w:val="20"/>
          <w:szCs w:val="20"/>
        </w:rPr>
      </w:pPr>
      <w:r w:rsidRPr="007200FF">
        <w:rPr>
          <w:rFonts w:ascii="Arial" w:hAnsi="Arial" w:cs="Arial"/>
          <w:sz w:val="20"/>
          <w:szCs w:val="20"/>
        </w:rPr>
        <w:t xml:space="preserve">Charakterystyka planowanego przedsięwzięcia zgodnie z art. 82 ust. 3 ustawy z dnia 3 października </w:t>
      </w:r>
      <w:r w:rsidRPr="007200FF">
        <w:rPr>
          <w:rFonts w:ascii="Arial" w:hAnsi="Arial" w:cs="Arial"/>
          <w:sz w:val="20"/>
          <w:szCs w:val="20"/>
        </w:rPr>
        <w:br/>
        <w:t>2008 r. o udostępnieniu informacji o środowisku jego ochronie, udziale społeczeństwa w ochronie środowiska oraz o ocenach oddziaływania na środowisko (</w:t>
      </w:r>
      <w:r w:rsidR="0040201E" w:rsidRPr="007200FF">
        <w:rPr>
          <w:rFonts w:ascii="Arial" w:hAnsi="Arial" w:cs="Arial"/>
          <w:sz w:val="20"/>
          <w:szCs w:val="20"/>
        </w:rPr>
        <w:t>Dz. U. z 2024 r., poz. 1112</w:t>
      </w:r>
      <w:r w:rsidR="006E279C">
        <w:rPr>
          <w:rFonts w:ascii="Arial" w:hAnsi="Arial" w:cs="Arial"/>
          <w:sz w:val="20"/>
          <w:szCs w:val="20"/>
        </w:rPr>
        <w:t xml:space="preserve"> z późn. zm.</w:t>
      </w:r>
      <w:r w:rsidRPr="007200FF">
        <w:rPr>
          <w:rFonts w:ascii="Arial" w:hAnsi="Arial" w:cs="Arial"/>
          <w:sz w:val="20"/>
          <w:szCs w:val="20"/>
        </w:rPr>
        <w:t>).</w:t>
      </w:r>
    </w:p>
    <w:p w:rsidR="00B41423" w:rsidRPr="00756D24" w:rsidRDefault="00B41423" w:rsidP="003C0707">
      <w:pPr>
        <w:tabs>
          <w:tab w:val="left" w:pos="7501"/>
        </w:tabs>
        <w:spacing w:after="0" w:line="260" w:lineRule="exact"/>
        <w:jc w:val="both"/>
        <w:rPr>
          <w:rFonts w:ascii="Arial" w:hAnsi="Arial" w:cs="Arial"/>
          <w:color w:val="FF0000"/>
          <w:sz w:val="20"/>
          <w:szCs w:val="20"/>
          <w:u w:val="single"/>
        </w:rPr>
      </w:pPr>
    </w:p>
    <w:p w:rsidR="00B119F9" w:rsidRPr="00756D24" w:rsidRDefault="00B119F9" w:rsidP="003C0707">
      <w:pPr>
        <w:tabs>
          <w:tab w:val="left" w:pos="7501"/>
        </w:tabs>
        <w:spacing w:after="0" w:line="260" w:lineRule="exact"/>
        <w:jc w:val="both"/>
        <w:rPr>
          <w:rFonts w:ascii="Arial" w:hAnsi="Arial" w:cs="Arial"/>
          <w:color w:val="FF0000"/>
          <w:sz w:val="20"/>
          <w:szCs w:val="20"/>
          <w:u w:val="single"/>
        </w:rPr>
      </w:pPr>
    </w:p>
    <w:p w:rsidR="00B119F9" w:rsidRPr="00756D24" w:rsidRDefault="00B119F9" w:rsidP="003C0707">
      <w:pPr>
        <w:tabs>
          <w:tab w:val="left" w:pos="7501"/>
        </w:tabs>
        <w:spacing w:after="0" w:line="260" w:lineRule="exact"/>
        <w:jc w:val="both"/>
        <w:rPr>
          <w:rFonts w:ascii="Arial" w:hAnsi="Arial" w:cs="Arial"/>
          <w:color w:val="FF0000"/>
          <w:sz w:val="20"/>
          <w:szCs w:val="20"/>
          <w:u w:val="single"/>
        </w:rPr>
      </w:pPr>
    </w:p>
    <w:p w:rsidR="00B119F9" w:rsidRPr="00756D24" w:rsidRDefault="00B119F9" w:rsidP="003C0707">
      <w:pPr>
        <w:tabs>
          <w:tab w:val="left" w:pos="7501"/>
        </w:tabs>
        <w:spacing w:after="0" w:line="260" w:lineRule="exact"/>
        <w:jc w:val="both"/>
        <w:rPr>
          <w:rFonts w:ascii="Arial" w:hAnsi="Arial" w:cs="Arial"/>
          <w:color w:val="FF0000"/>
          <w:sz w:val="20"/>
          <w:szCs w:val="20"/>
          <w:u w:val="single"/>
        </w:rPr>
      </w:pPr>
    </w:p>
    <w:p w:rsidR="00B119F9" w:rsidRDefault="00B119F9" w:rsidP="003C0707">
      <w:pPr>
        <w:tabs>
          <w:tab w:val="left" w:pos="7501"/>
        </w:tabs>
        <w:spacing w:after="0" w:line="260" w:lineRule="exact"/>
        <w:jc w:val="both"/>
        <w:rPr>
          <w:rFonts w:ascii="Arial" w:hAnsi="Arial" w:cs="Arial"/>
          <w:color w:val="FF0000"/>
          <w:sz w:val="20"/>
          <w:szCs w:val="20"/>
          <w:u w:val="single"/>
        </w:rPr>
      </w:pPr>
    </w:p>
    <w:p w:rsidR="003C0707" w:rsidRDefault="003C0707" w:rsidP="003C0707">
      <w:pPr>
        <w:tabs>
          <w:tab w:val="left" w:pos="7501"/>
        </w:tabs>
        <w:spacing w:after="0" w:line="260" w:lineRule="exact"/>
        <w:jc w:val="both"/>
        <w:rPr>
          <w:rFonts w:ascii="Arial" w:hAnsi="Arial" w:cs="Arial"/>
          <w:color w:val="FF0000"/>
          <w:sz w:val="20"/>
          <w:szCs w:val="20"/>
          <w:u w:val="single"/>
        </w:rPr>
      </w:pPr>
    </w:p>
    <w:p w:rsidR="003C0707" w:rsidRDefault="003C0707" w:rsidP="003C0707">
      <w:pPr>
        <w:tabs>
          <w:tab w:val="left" w:pos="7501"/>
        </w:tabs>
        <w:spacing w:after="0" w:line="260" w:lineRule="exact"/>
        <w:jc w:val="both"/>
        <w:rPr>
          <w:rFonts w:ascii="Arial" w:hAnsi="Arial" w:cs="Arial"/>
          <w:color w:val="FF0000"/>
          <w:sz w:val="20"/>
          <w:szCs w:val="20"/>
          <w:u w:val="single"/>
        </w:rPr>
      </w:pPr>
    </w:p>
    <w:p w:rsidR="003C0707" w:rsidRDefault="003C0707" w:rsidP="003C0707">
      <w:pPr>
        <w:tabs>
          <w:tab w:val="left" w:pos="7501"/>
        </w:tabs>
        <w:spacing w:after="0" w:line="260" w:lineRule="exact"/>
        <w:jc w:val="both"/>
        <w:rPr>
          <w:rFonts w:ascii="Arial" w:hAnsi="Arial" w:cs="Arial"/>
          <w:color w:val="FF0000"/>
          <w:sz w:val="20"/>
          <w:szCs w:val="20"/>
          <w:u w:val="single"/>
        </w:rPr>
      </w:pPr>
    </w:p>
    <w:p w:rsidR="003C0707" w:rsidRDefault="003C0707" w:rsidP="003C0707">
      <w:pPr>
        <w:tabs>
          <w:tab w:val="left" w:pos="7501"/>
        </w:tabs>
        <w:spacing w:after="0" w:line="260" w:lineRule="exact"/>
        <w:jc w:val="both"/>
        <w:rPr>
          <w:rFonts w:ascii="Arial" w:hAnsi="Arial" w:cs="Arial"/>
          <w:color w:val="FF0000"/>
          <w:sz w:val="20"/>
          <w:szCs w:val="20"/>
          <w:u w:val="single"/>
        </w:rPr>
      </w:pPr>
    </w:p>
    <w:p w:rsidR="003C0707" w:rsidRDefault="003C0707" w:rsidP="003C0707">
      <w:pPr>
        <w:tabs>
          <w:tab w:val="left" w:pos="7501"/>
        </w:tabs>
        <w:spacing w:after="0" w:line="260" w:lineRule="exact"/>
        <w:jc w:val="both"/>
        <w:rPr>
          <w:rFonts w:ascii="Arial" w:hAnsi="Arial" w:cs="Arial"/>
          <w:color w:val="FF0000"/>
          <w:sz w:val="20"/>
          <w:szCs w:val="20"/>
          <w:u w:val="single"/>
        </w:rPr>
      </w:pPr>
    </w:p>
    <w:p w:rsidR="003C0707" w:rsidRDefault="003C0707" w:rsidP="003C0707">
      <w:pPr>
        <w:tabs>
          <w:tab w:val="left" w:pos="7501"/>
        </w:tabs>
        <w:spacing w:after="0" w:line="260" w:lineRule="exact"/>
        <w:jc w:val="both"/>
        <w:rPr>
          <w:rFonts w:ascii="Arial" w:hAnsi="Arial" w:cs="Arial"/>
          <w:color w:val="FF0000"/>
          <w:sz w:val="20"/>
          <w:szCs w:val="20"/>
          <w:u w:val="single"/>
        </w:rPr>
      </w:pPr>
    </w:p>
    <w:p w:rsidR="003C0707" w:rsidRDefault="003C0707" w:rsidP="003C0707">
      <w:pPr>
        <w:tabs>
          <w:tab w:val="left" w:pos="7501"/>
        </w:tabs>
        <w:spacing w:after="0" w:line="260" w:lineRule="exact"/>
        <w:jc w:val="both"/>
        <w:rPr>
          <w:rFonts w:ascii="Arial" w:hAnsi="Arial" w:cs="Arial"/>
          <w:color w:val="FF0000"/>
          <w:sz w:val="20"/>
          <w:szCs w:val="20"/>
          <w:u w:val="single"/>
        </w:rPr>
      </w:pPr>
    </w:p>
    <w:p w:rsidR="003C0707" w:rsidRDefault="003C0707" w:rsidP="003C0707">
      <w:pPr>
        <w:tabs>
          <w:tab w:val="left" w:pos="7501"/>
        </w:tabs>
        <w:spacing w:after="0" w:line="260" w:lineRule="exact"/>
        <w:jc w:val="both"/>
        <w:rPr>
          <w:rFonts w:ascii="Arial" w:hAnsi="Arial" w:cs="Arial"/>
          <w:color w:val="FF0000"/>
          <w:sz w:val="20"/>
          <w:szCs w:val="20"/>
          <w:u w:val="single"/>
        </w:rPr>
      </w:pPr>
    </w:p>
    <w:p w:rsidR="003C0707" w:rsidRDefault="003C0707" w:rsidP="003C0707">
      <w:pPr>
        <w:tabs>
          <w:tab w:val="left" w:pos="7501"/>
        </w:tabs>
        <w:spacing w:after="0" w:line="260" w:lineRule="exact"/>
        <w:jc w:val="both"/>
        <w:rPr>
          <w:rFonts w:ascii="Arial" w:hAnsi="Arial" w:cs="Arial"/>
          <w:color w:val="FF0000"/>
          <w:sz w:val="20"/>
          <w:szCs w:val="20"/>
          <w:u w:val="single"/>
        </w:rPr>
      </w:pPr>
    </w:p>
    <w:p w:rsidR="003C0707" w:rsidRDefault="003C0707" w:rsidP="003C0707">
      <w:pPr>
        <w:tabs>
          <w:tab w:val="left" w:pos="7501"/>
        </w:tabs>
        <w:spacing w:after="0" w:line="260" w:lineRule="exact"/>
        <w:jc w:val="both"/>
        <w:rPr>
          <w:rFonts w:ascii="Arial" w:hAnsi="Arial" w:cs="Arial"/>
          <w:color w:val="FF0000"/>
          <w:sz w:val="20"/>
          <w:szCs w:val="20"/>
          <w:u w:val="single"/>
        </w:rPr>
      </w:pPr>
    </w:p>
    <w:p w:rsidR="003C0707" w:rsidRDefault="003C0707" w:rsidP="003C0707">
      <w:pPr>
        <w:tabs>
          <w:tab w:val="left" w:pos="7501"/>
        </w:tabs>
        <w:spacing w:after="0" w:line="260" w:lineRule="exact"/>
        <w:jc w:val="both"/>
        <w:rPr>
          <w:rFonts w:ascii="Arial" w:hAnsi="Arial" w:cs="Arial"/>
          <w:color w:val="FF0000"/>
          <w:sz w:val="20"/>
          <w:szCs w:val="20"/>
          <w:u w:val="single"/>
        </w:rPr>
      </w:pPr>
    </w:p>
    <w:p w:rsidR="003C0707" w:rsidRDefault="003C0707" w:rsidP="003C0707">
      <w:pPr>
        <w:tabs>
          <w:tab w:val="left" w:pos="7501"/>
        </w:tabs>
        <w:spacing w:after="0" w:line="260" w:lineRule="exact"/>
        <w:jc w:val="both"/>
        <w:rPr>
          <w:rFonts w:ascii="Arial" w:hAnsi="Arial" w:cs="Arial"/>
          <w:color w:val="FF0000"/>
          <w:sz w:val="20"/>
          <w:szCs w:val="20"/>
          <w:u w:val="single"/>
        </w:rPr>
      </w:pPr>
    </w:p>
    <w:p w:rsidR="003C0707" w:rsidRDefault="003C0707" w:rsidP="003C0707">
      <w:pPr>
        <w:tabs>
          <w:tab w:val="left" w:pos="7501"/>
        </w:tabs>
        <w:spacing w:after="0" w:line="260" w:lineRule="exact"/>
        <w:jc w:val="both"/>
        <w:rPr>
          <w:rFonts w:ascii="Arial" w:hAnsi="Arial" w:cs="Arial"/>
          <w:color w:val="FF0000"/>
          <w:sz w:val="20"/>
          <w:szCs w:val="20"/>
          <w:u w:val="single"/>
        </w:rPr>
      </w:pPr>
    </w:p>
    <w:p w:rsidR="003C0707" w:rsidRDefault="003C0707" w:rsidP="003C0707">
      <w:pPr>
        <w:tabs>
          <w:tab w:val="left" w:pos="7501"/>
        </w:tabs>
        <w:spacing w:after="0" w:line="260" w:lineRule="exact"/>
        <w:jc w:val="both"/>
        <w:rPr>
          <w:rFonts w:ascii="Arial" w:hAnsi="Arial" w:cs="Arial"/>
          <w:color w:val="FF0000"/>
          <w:sz w:val="20"/>
          <w:szCs w:val="20"/>
          <w:u w:val="single"/>
        </w:rPr>
      </w:pPr>
    </w:p>
    <w:p w:rsidR="003C0707" w:rsidRDefault="003C0707" w:rsidP="003C0707">
      <w:pPr>
        <w:tabs>
          <w:tab w:val="left" w:pos="7501"/>
        </w:tabs>
        <w:spacing w:after="0" w:line="260" w:lineRule="exact"/>
        <w:jc w:val="both"/>
        <w:rPr>
          <w:rFonts w:ascii="Arial" w:hAnsi="Arial" w:cs="Arial"/>
          <w:color w:val="FF0000"/>
          <w:sz w:val="20"/>
          <w:szCs w:val="20"/>
          <w:u w:val="single"/>
        </w:rPr>
      </w:pPr>
    </w:p>
    <w:p w:rsidR="003C0707" w:rsidRDefault="003C0707" w:rsidP="003C0707">
      <w:pPr>
        <w:tabs>
          <w:tab w:val="left" w:pos="7501"/>
        </w:tabs>
        <w:spacing w:after="0" w:line="260" w:lineRule="exact"/>
        <w:jc w:val="both"/>
        <w:rPr>
          <w:rFonts w:ascii="Arial" w:hAnsi="Arial" w:cs="Arial"/>
          <w:color w:val="FF0000"/>
          <w:sz w:val="20"/>
          <w:szCs w:val="20"/>
          <w:u w:val="single"/>
        </w:rPr>
      </w:pPr>
    </w:p>
    <w:p w:rsidR="003C0707" w:rsidRDefault="003C0707" w:rsidP="003C0707">
      <w:pPr>
        <w:tabs>
          <w:tab w:val="left" w:pos="7501"/>
        </w:tabs>
        <w:spacing w:after="0" w:line="260" w:lineRule="exact"/>
        <w:jc w:val="both"/>
        <w:rPr>
          <w:rFonts w:ascii="Arial" w:hAnsi="Arial" w:cs="Arial"/>
          <w:color w:val="FF0000"/>
          <w:sz w:val="20"/>
          <w:szCs w:val="20"/>
          <w:u w:val="single"/>
        </w:rPr>
      </w:pPr>
    </w:p>
    <w:p w:rsidR="003C0707" w:rsidRDefault="003C0707" w:rsidP="003C0707">
      <w:pPr>
        <w:tabs>
          <w:tab w:val="left" w:pos="7501"/>
        </w:tabs>
        <w:spacing w:after="0" w:line="260" w:lineRule="exact"/>
        <w:jc w:val="both"/>
        <w:rPr>
          <w:rFonts w:ascii="Arial" w:hAnsi="Arial" w:cs="Arial"/>
          <w:color w:val="FF0000"/>
          <w:sz w:val="20"/>
          <w:szCs w:val="20"/>
          <w:u w:val="single"/>
        </w:rPr>
      </w:pPr>
    </w:p>
    <w:p w:rsidR="003C0707" w:rsidRDefault="003C0707" w:rsidP="003C0707">
      <w:pPr>
        <w:tabs>
          <w:tab w:val="left" w:pos="7501"/>
        </w:tabs>
        <w:spacing w:after="0" w:line="260" w:lineRule="exact"/>
        <w:jc w:val="both"/>
        <w:rPr>
          <w:rFonts w:ascii="Arial" w:hAnsi="Arial" w:cs="Arial"/>
          <w:color w:val="FF0000"/>
          <w:sz w:val="20"/>
          <w:szCs w:val="20"/>
          <w:u w:val="single"/>
        </w:rPr>
      </w:pPr>
    </w:p>
    <w:p w:rsidR="00925691" w:rsidRDefault="00925691" w:rsidP="003C0707">
      <w:pPr>
        <w:tabs>
          <w:tab w:val="left" w:pos="7501"/>
        </w:tabs>
        <w:spacing w:after="0" w:line="260" w:lineRule="exact"/>
        <w:jc w:val="both"/>
        <w:rPr>
          <w:rFonts w:ascii="Arial" w:hAnsi="Arial" w:cs="Arial"/>
          <w:color w:val="FF0000"/>
          <w:sz w:val="20"/>
          <w:szCs w:val="20"/>
          <w:u w:val="single"/>
        </w:rPr>
      </w:pPr>
    </w:p>
    <w:p w:rsidR="00925691" w:rsidRDefault="00925691" w:rsidP="003C0707">
      <w:pPr>
        <w:tabs>
          <w:tab w:val="left" w:pos="7501"/>
        </w:tabs>
        <w:spacing w:after="0" w:line="260" w:lineRule="exact"/>
        <w:jc w:val="both"/>
        <w:rPr>
          <w:rFonts w:ascii="Arial" w:hAnsi="Arial" w:cs="Arial"/>
          <w:color w:val="FF0000"/>
          <w:sz w:val="20"/>
          <w:szCs w:val="20"/>
          <w:u w:val="single"/>
        </w:rPr>
      </w:pPr>
    </w:p>
    <w:p w:rsidR="00925691" w:rsidRDefault="00925691" w:rsidP="003C0707">
      <w:pPr>
        <w:tabs>
          <w:tab w:val="left" w:pos="7501"/>
        </w:tabs>
        <w:spacing w:after="0" w:line="260" w:lineRule="exact"/>
        <w:jc w:val="both"/>
        <w:rPr>
          <w:rFonts w:ascii="Arial" w:hAnsi="Arial" w:cs="Arial"/>
          <w:color w:val="FF0000"/>
          <w:sz w:val="20"/>
          <w:szCs w:val="20"/>
          <w:u w:val="single"/>
        </w:rPr>
      </w:pPr>
    </w:p>
    <w:p w:rsidR="00925691" w:rsidRDefault="00925691" w:rsidP="003C0707">
      <w:pPr>
        <w:tabs>
          <w:tab w:val="left" w:pos="7501"/>
        </w:tabs>
        <w:spacing w:after="0" w:line="260" w:lineRule="exact"/>
        <w:jc w:val="both"/>
        <w:rPr>
          <w:rFonts w:ascii="Arial" w:hAnsi="Arial" w:cs="Arial"/>
          <w:color w:val="FF0000"/>
          <w:sz w:val="20"/>
          <w:szCs w:val="20"/>
          <w:u w:val="single"/>
        </w:rPr>
      </w:pPr>
    </w:p>
    <w:p w:rsidR="00925691" w:rsidRDefault="00925691" w:rsidP="003C0707">
      <w:pPr>
        <w:tabs>
          <w:tab w:val="left" w:pos="7501"/>
        </w:tabs>
        <w:spacing w:after="0" w:line="260" w:lineRule="exact"/>
        <w:jc w:val="both"/>
        <w:rPr>
          <w:rFonts w:ascii="Arial" w:hAnsi="Arial" w:cs="Arial"/>
          <w:color w:val="FF0000"/>
          <w:sz w:val="20"/>
          <w:szCs w:val="20"/>
          <w:u w:val="single"/>
        </w:rPr>
      </w:pPr>
    </w:p>
    <w:p w:rsidR="00925691" w:rsidRDefault="00925691" w:rsidP="003C0707">
      <w:pPr>
        <w:tabs>
          <w:tab w:val="left" w:pos="7501"/>
        </w:tabs>
        <w:spacing w:after="0" w:line="260" w:lineRule="exact"/>
        <w:jc w:val="both"/>
        <w:rPr>
          <w:rFonts w:ascii="Arial" w:hAnsi="Arial" w:cs="Arial"/>
          <w:color w:val="FF0000"/>
          <w:sz w:val="20"/>
          <w:szCs w:val="20"/>
          <w:u w:val="single"/>
        </w:rPr>
      </w:pPr>
    </w:p>
    <w:p w:rsidR="00925691" w:rsidRDefault="00925691" w:rsidP="003C0707">
      <w:pPr>
        <w:tabs>
          <w:tab w:val="left" w:pos="7501"/>
        </w:tabs>
        <w:spacing w:after="0" w:line="260" w:lineRule="exact"/>
        <w:jc w:val="both"/>
        <w:rPr>
          <w:rFonts w:ascii="Arial" w:hAnsi="Arial" w:cs="Arial"/>
          <w:color w:val="FF0000"/>
          <w:sz w:val="20"/>
          <w:szCs w:val="20"/>
          <w:u w:val="single"/>
        </w:rPr>
      </w:pPr>
    </w:p>
    <w:p w:rsidR="003C0707" w:rsidRPr="00756D24" w:rsidRDefault="003C0707" w:rsidP="003C0707">
      <w:pPr>
        <w:tabs>
          <w:tab w:val="left" w:pos="7501"/>
        </w:tabs>
        <w:spacing w:after="0" w:line="260" w:lineRule="exact"/>
        <w:jc w:val="both"/>
        <w:rPr>
          <w:rFonts w:ascii="Arial" w:hAnsi="Arial" w:cs="Arial"/>
          <w:color w:val="FF0000"/>
          <w:sz w:val="20"/>
          <w:szCs w:val="20"/>
          <w:u w:val="single"/>
        </w:rPr>
      </w:pPr>
    </w:p>
    <w:p w:rsidR="00B119F9" w:rsidRDefault="00B119F9" w:rsidP="003C0707">
      <w:pPr>
        <w:tabs>
          <w:tab w:val="left" w:pos="7501"/>
        </w:tabs>
        <w:spacing w:after="0" w:line="260" w:lineRule="exact"/>
        <w:jc w:val="both"/>
        <w:rPr>
          <w:rFonts w:ascii="Arial" w:hAnsi="Arial" w:cs="Arial"/>
          <w:color w:val="FF0000"/>
          <w:sz w:val="20"/>
          <w:szCs w:val="20"/>
          <w:u w:val="single"/>
        </w:rPr>
      </w:pPr>
    </w:p>
    <w:p w:rsidR="00201B91" w:rsidRPr="00756D24" w:rsidRDefault="00201B91" w:rsidP="003C0707">
      <w:pPr>
        <w:tabs>
          <w:tab w:val="left" w:pos="7501"/>
        </w:tabs>
        <w:spacing w:after="0" w:line="260" w:lineRule="exact"/>
        <w:jc w:val="both"/>
        <w:rPr>
          <w:rFonts w:ascii="Arial" w:hAnsi="Arial" w:cs="Arial"/>
          <w:color w:val="FF0000"/>
          <w:sz w:val="20"/>
          <w:szCs w:val="20"/>
          <w:u w:val="single"/>
        </w:rPr>
      </w:pPr>
    </w:p>
    <w:p w:rsidR="00B119F9" w:rsidRPr="00756D24" w:rsidRDefault="00B119F9" w:rsidP="003C0707">
      <w:pPr>
        <w:tabs>
          <w:tab w:val="left" w:pos="7501"/>
        </w:tabs>
        <w:spacing w:after="0" w:line="260" w:lineRule="exact"/>
        <w:jc w:val="both"/>
        <w:rPr>
          <w:rFonts w:ascii="Arial" w:hAnsi="Arial" w:cs="Arial"/>
          <w:color w:val="FF0000"/>
          <w:sz w:val="20"/>
          <w:szCs w:val="20"/>
          <w:u w:val="single"/>
        </w:rPr>
      </w:pPr>
    </w:p>
    <w:p w:rsidR="007504A0" w:rsidRPr="00756D24" w:rsidRDefault="007504A0" w:rsidP="003C0707">
      <w:pPr>
        <w:tabs>
          <w:tab w:val="left" w:pos="7501"/>
        </w:tabs>
        <w:spacing w:after="0" w:line="260" w:lineRule="exact"/>
        <w:jc w:val="both"/>
        <w:rPr>
          <w:rFonts w:ascii="Arial" w:hAnsi="Arial" w:cs="Arial"/>
          <w:color w:val="FF0000"/>
          <w:sz w:val="20"/>
          <w:szCs w:val="20"/>
          <w:u w:val="single"/>
        </w:rPr>
      </w:pPr>
    </w:p>
    <w:p w:rsidR="004F5EFE" w:rsidRPr="00756D24" w:rsidRDefault="004F5EFE" w:rsidP="003C0707">
      <w:pPr>
        <w:tabs>
          <w:tab w:val="left" w:pos="7501"/>
        </w:tabs>
        <w:spacing w:after="0" w:line="260" w:lineRule="exact"/>
        <w:jc w:val="both"/>
        <w:rPr>
          <w:rFonts w:ascii="Arial" w:hAnsi="Arial" w:cs="Arial"/>
          <w:color w:val="FF0000"/>
          <w:sz w:val="20"/>
          <w:szCs w:val="20"/>
          <w:u w:val="single"/>
        </w:rPr>
      </w:pPr>
    </w:p>
    <w:p w:rsidR="00466AF3" w:rsidRPr="00EB72BD" w:rsidRDefault="00466AF3" w:rsidP="003C0707">
      <w:pPr>
        <w:tabs>
          <w:tab w:val="left" w:pos="7501"/>
        </w:tabs>
        <w:spacing w:after="0" w:line="260" w:lineRule="exact"/>
        <w:jc w:val="both"/>
        <w:rPr>
          <w:rFonts w:ascii="Arial" w:hAnsi="Arial" w:cs="Arial"/>
          <w:sz w:val="20"/>
          <w:szCs w:val="20"/>
        </w:rPr>
      </w:pPr>
      <w:r w:rsidRPr="00EB72BD">
        <w:rPr>
          <w:rFonts w:ascii="Arial" w:hAnsi="Arial" w:cs="Arial"/>
          <w:sz w:val="20"/>
          <w:szCs w:val="20"/>
          <w:u w:val="single"/>
        </w:rPr>
        <w:t>Otrzymują:</w:t>
      </w:r>
    </w:p>
    <w:p w:rsidR="00466AF3" w:rsidRPr="00EB72BD" w:rsidRDefault="00466AF3" w:rsidP="003C0707">
      <w:pPr>
        <w:spacing w:after="0" w:line="260" w:lineRule="exact"/>
        <w:jc w:val="both"/>
        <w:rPr>
          <w:rFonts w:ascii="Arial" w:hAnsi="Arial" w:cs="Arial"/>
          <w:sz w:val="20"/>
          <w:szCs w:val="20"/>
        </w:rPr>
      </w:pPr>
      <w:r w:rsidRPr="00EB72BD">
        <w:rPr>
          <w:rFonts w:ascii="Arial" w:hAnsi="Arial" w:cs="Arial"/>
          <w:sz w:val="20"/>
          <w:szCs w:val="20"/>
        </w:rPr>
        <w:t>1. Strony postępowania,</w:t>
      </w:r>
    </w:p>
    <w:p w:rsidR="00466AF3" w:rsidRPr="00EB72BD" w:rsidRDefault="00466AF3" w:rsidP="003C0707">
      <w:pPr>
        <w:spacing w:after="0" w:line="260" w:lineRule="exact"/>
        <w:jc w:val="both"/>
        <w:rPr>
          <w:rFonts w:ascii="Arial" w:hAnsi="Arial" w:cs="Arial"/>
          <w:sz w:val="20"/>
          <w:szCs w:val="20"/>
        </w:rPr>
      </w:pPr>
      <w:r w:rsidRPr="00EB72BD">
        <w:rPr>
          <w:rFonts w:ascii="Arial" w:hAnsi="Arial" w:cs="Arial"/>
          <w:sz w:val="20"/>
          <w:szCs w:val="20"/>
        </w:rPr>
        <w:t>2. Prezydent Miasta Szczecin - a/a.</w:t>
      </w:r>
    </w:p>
    <w:p w:rsidR="00466AF3" w:rsidRPr="00EB72BD" w:rsidRDefault="00466AF3" w:rsidP="003C0707">
      <w:pPr>
        <w:spacing w:after="0" w:line="260" w:lineRule="exact"/>
        <w:jc w:val="both"/>
        <w:rPr>
          <w:rFonts w:ascii="Arial" w:hAnsi="Arial" w:cs="Arial"/>
          <w:sz w:val="20"/>
          <w:szCs w:val="20"/>
          <w:u w:val="single"/>
        </w:rPr>
      </w:pPr>
      <w:r w:rsidRPr="00EB72BD">
        <w:rPr>
          <w:rFonts w:ascii="Arial" w:hAnsi="Arial" w:cs="Arial"/>
          <w:sz w:val="20"/>
          <w:szCs w:val="20"/>
          <w:u w:val="single"/>
        </w:rPr>
        <w:t>Do wiadomości:</w:t>
      </w:r>
    </w:p>
    <w:p w:rsidR="00466AF3" w:rsidRPr="00EB72BD" w:rsidRDefault="00466AF3" w:rsidP="003C0707">
      <w:pPr>
        <w:spacing w:after="0" w:line="260" w:lineRule="exact"/>
        <w:jc w:val="both"/>
        <w:rPr>
          <w:rFonts w:ascii="Arial" w:hAnsi="Arial" w:cs="Arial"/>
          <w:sz w:val="20"/>
          <w:szCs w:val="20"/>
        </w:rPr>
      </w:pPr>
      <w:r w:rsidRPr="00EB72BD">
        <w:rPr>
          <w:rFonts w:ascii="Arial" w:hAnsi="Arial" w:cs="Arial"/>
          <w:sz w:val="20"/>
          <w:szCs w:val="20"/>
        </w:rPr>
        <w:t>1.    Regionalny Dyrektor Ochrony Środowiska w Szczecinie,</w:t>
      </w:r>
    </w:p>
    <w:p w:rsidR="00466AF3" w:rsidRPr="00EB72BD" w:rsidRDefault="00466AF3" w:rsidP="003C0707">
      <w:pPr>
        <w:spacing w:after="0" w:line="260" w:lineRule="exact"/>
        <w:jc w:val="both"/>
        <w:rPr>
          <w:rFonts w:ascii="Arial" w:hAnsi="Arial" w:cs="Arial"/>
          <w:sz w:val="20"/>
          <w:szCs w:val="20"/>
        </w:rPr>
      </w:pPr>
      <w:r w:rsidRPr="00EB72BD">
        <w:rPr>
          <w:rFonts w:ascii="Arial" w:hAnsi="Arial" w:cs="Arial"/>
          <w:sz w:val="20"/>
          <w:szCs w:val="20"/>
        </w:rPr>
        <w:t xml:space="preserve">2.    Państwowy </w:t>
      </w:r>
      <w:r w:rsidR="009D1698" w:rsidRPr="00EB72BD">
        <w:rPr>
          <w:rFonts w:ascii="Arial" w:hAnsi="Arial" w:cs="Arial"/>
          <w:sz w:val="20"/>
          <w:szCs w:val="20"/>
        </w:rPr>
        <w:t>Graniczny</w:t>
      </w:r>
      <w:r w:rsidRPr="00EB72BD">
        <w:rPr>
          <w:rFonts w:ascii="Arial" w:hAnsi="Arial" w:cs="Arial"/>
          <w:sz w:val="20"/>
          <w:szCs w:val="20"/>
        </w:rPr>
        <w:t xml:space="preserve"> Inspektor Sanitarny w Szczecinie,</w:t>
      </w:r>
    </w:p>
    <w:p w:rsidR="00D25ECD" w:rsidRPr="00756D24" w:rsidRDefault="00466AF3" w:rsidP="007504A0">
      <w:pPr>
        <w:spacing w:after="0" w:line="260" w:lineRule="exact"/>
        <w:rPr>
          <w:rFonts w:ascii="Arial" w:hAnsi="Arial" w:cs="Arial"/>
          <w:color w:val="FF0000"/>
          <w:sz w:val="20"/>
          <w:szCs w:val="20"/>
        </w:rPr>
        <w:sectPr w:rsidR="00D25ECD" w:rsidRPr="00756D24" w:rsidSect="00281883">
          <w:headerReference w:type="default" r:id="rId8"/>
          <w:type w:val="continuous"/>
          <w:pgSz w:w="11906" w:h="16838"/>
          <w:pgMar w:top="1417" w:right="1417" w:bottom="1417" w:left="1417" w:header="708" w:footer="708" w:gutter="0"/>
          <w:pgNumType w:start="1"/>
          <w:cols w:space="708"/>
          <w:titlePg/>
          <w:docGrid w:linePitch="299"/>
        </w:sectPr>
      </w:pPr>
      <w:r w:rsidRPr="00EB72BD">
        <w:rPr>
          <w:rFonts w:ascii="Arial" w:hAnsi="Arial" w:cs="Arial"/>
          <w:sz w:val="20"/>
          <w:szCs w:val="20"/>
        </w:rPr>
        <w:t xml:space="preserve">3.    Dyrektor Zarządu </w:t>
      </w:r>
      <w:r w:rsidR="00B41423" w:rsidRPr="00EB72BD">
        <w:rPr>
          <w:rFonts w:ascii="Arial" w:hAnsi="Arial" w:cs="Arial"/>
          <w:sz w:val="20"/>
          <w:szCs w:val="20"/>
        </w:rPr>
        <w:t>Zlewni w</w:t>
      </w:r>
      <w:r w:rsidRPr="00EB72BD">
        <w:rPr>
          <w:rFonts w:ascii="Arial" w:hAnsi="Arial" w:cs="Arial"/>
          <w:sz w:val="20"/>
          <w:szCs w:val="20"/>
        </w:rPr>
        <w:t xml:space="preserve"> </w:t>
      </w:r>
      <w:r w:rsidR="0083398C" w:rsidRPr="00EB72BD">
        <w:rPr>
          <w:rFonts w:ascii="Arial" w:hAnsi="Arial" w:cs="Arial"/>
          <w:sz w:val="20"/>
          <w:szCs w:val="20"/>
        </w:rPr>
        <w:t>Szczecinie</w:t>
      </w:r>
      <w:r w:rsidR="007504A0">
        <w:rPr>
          <w:rFonts w:ascii="Arial" w:hAnsi="Arial" w:cs="Arial"/>
          <w:sz w:val="20"/>
          <w:szCs w:val="20"/>
        </w:rPr>
        <w:t xml:space="preserve"> PGW Wody Polskie.</w:t>
      </w:r>
    </w:p>
    <w:p w:rsidR="003116B4" w:rsidRDefault="003116B4" w:rsidP="003C0707">
      <w:pPr>
        <w:spacing w:line="260" w:lineRule="exact"/>
        <w:rPr>
          <w:rFonts w:ascii="Arial" w:hAnsi="Arial" w:cs="Arial"/>
          <w:color w:val="FF0000"/>
          <w:sz w:val="20"/>
          <w:szCs w:val="20"/>
        </w:rPr>
        <w:sectPr w:rsidR="003116B4" w:rsidSect="00281883">
          <w:type w:val="continuous"/>
          <w:pgSz w:w="11906" w:h="16838"/>
          <w:pgMar w:top="1417" w:right="1417" w:bottom="1417" w:left="1417" w:header="708" w:footer="708" w:gutter="0"/>
          <w:pgNumType w:start="1"/>
          <w:cols w:space="708"/>
          <w:titlePg/>
          <w:docGrid w:linePitch="299"/>
        </w:sectPr>
      </w:pPr>
    </w:p>
    <w:p w:rsidR="00193B8A" w:rsidRPr="00756D24" w:rsidRDefault="00193B8A" w:rsidP="003C0707">
      <w:pPr>
        <w:spacing w:line="260" w:lineRule="exact"/>
        <w:rPr>
          <w:rFonts w:ascii="Arial" w:hAnsi="Arial" w:cs="Arial"/>
          <w:color w:val="FF0000"/>
          <w:sz w:val="20"/>
          <w:szCs w:val="20"/>
        </w:rPr>
        <w:sectPr w:rsidR="00193B8A" w:rsidRPr="00756D24" w:rsidSect="003116B4">
          <w:pgSz w:w="11906" w:h="16838"/>
          <w:pgMar w:top="1417" w:right="1417" w:bottom="1417" w:left="1417" w:header="708" w:footer="708" w:gutter="0"/>
          <w:pgNumType w:start="1"/>
          <w:cols w:space="708"/>
          <w:titlePg/>
          <w:docGrid w:linePitch="299"/>
        </w:sectPr>
      </w:pPr>
    </w:p>
    <w:p w:rsidR="006346B0" w:rsidRPr="00905297" w:rsidRDefault="009813E8" w:rsidP="003C0707">
      <w:pPr>
        <w:spacing w:after="0" w:line="260" w:lineRule="exact"/>
        <w:jc w:val="both"/>
        <w:rPr>
          <w:rFonts w:ascii="Arial" w:hAnsi="Arial" w:cs="Arial"/>
          <w:sz w:val="20"/>
          <w:szCs w:val="20"/>
        </w:rPr>
      </w:pPr>
      <w:r w:rsidRPr="00905297">
        <w:rPr>
          <w:rFonts w:ascii="Arial" w:hAnsi="Arial" w:cs="Arial"/>
          <w:sz w:val="20"/>
          <w:szCs w:val="20"/>
        </w:rPr>
        <w:lastRenderedPageBreak/>
        <w:t>W</w:t>
      </w:r>
      <w:r w:rsidR="00190F91" w:rsidRPr="00905297">
        <w:rPr>
          <w:rFonts w:ascii="Arial" w:hAnsi="Arial" w:cs="Arial"/>
          <w:sz w:val="20"/>
          <w:szCs w:val="20"/>
        </w:rPr>
        <w:t>OŚr-Vll.6220.1.573</w:t>
      </w:r>
      <w:r w:rsidR="006346B0" w:rsidRPr="00905297">
        <w:rPr>
          <w:rFonts w:ascii="Arial" w:hAnsi="Arial" w:cs="Arial"/>
          <w:sz w:val="20"/>
          <w:szCs w:val="20"/>
        </w:rPr>
        <w:t>.2024.MM</w:t>
      </w:r>
      <w:r w:rsidR="006346B0" w:rsidRPr="00905297">
        <w:rPr>
          <w:rFonts w:ascii="Arial" w:hAnsi="Arial" w:cs="Arial"/>
          <w:sz w:val="20"/>
          <w:szCs w:val="20"/>
        </w:rPr>
        <w:tab/>
        <w:t xml:space="preserve">                           </w:t>
      </w:r>
      <w:r w:rsidRPr="00905297">
        <w:rPr>
          <w:rFonts w:ascii="Arial" w:hAnsi="Arial" w:cs="Arial"/>
          <w:sz w:val="20"/>
          <w:szCs w:val="20"/>
        </w:rPr>
        <w:t xml:space="preserve">             </w:t>
      </w:r>
      <w:r w:rsidRPr="00905297">
        <w:rPr>
          <w:rFonts w:ascii="Arial" w:hAnsi="Arial" w:cs="Arial"/>
          <w:sz w:val="20"/>
          <w:szCs w:val="20"/>
        </w:rPr>
        <w:tab/>
      </w:r>
      <w:r w:rsidRPr="00905297">
        <w:rPr>
          <w:rFonts w:ascii="Arial" w:hAnsi="Arial" w:cs="Arial"/>
          <w:sz w:val="20"/>
          <w:szCs w:val="20"/>
        </w:rPr>
        <w:tab/>
      </w:r>
      <w:r w:rsidRPr="00905297">
        <w:rPr>
          <w:rFonts w:ascii="Arial" w:hAnsi="Arial" w:cs="Arial"/>
          <w:sz w:val="20"/>
          <w:szCs w:val="20"/>
        </w:rPr>
        <w:tab/>
        <w:t>Szczecin, 202</w:t>
      </w:r>
      <w:r w:rsidR="00461815" w:rsidRPr="00905297">
        <w:rPr>
          <w:rFonts w:ascii="Arial" w:hAnsi="Arial" w:cs="Arial"/>
          <w:sz w:val="20"/>
          <w:szCs w:val="20"/>
        </w:rPr>
        <w:t>5-</w:t>
      </w:r>
      <w:r w:rsidR="001C0ED7" w:rsidRPr="00905297">
        <w:rPr>
          <w:rFonts w:ascii="Arial" w:hAnsi="Arial" w:cs="Arial"/>
          <w:sz w:val="20"/>
          <w:szCs w:val="20"/>
        </w:rPr>
        <w:t>0</w:t>
      </w:r>
      <w:r w:rsidR="00CC4624">
        <w:rPr>
          <w:rFonts w:ascii="Arial" w:hAnsi="Arial" w:cs="Arial"/>
          <w:sz w:val="20"/>
          <w:szCs w:val="20"/>
        </w:rPr>
        <w:t>4</w:t>
      </w:r>
      <w:r w:rsidR="006346B0" w:rsidRPr="00905297">
        <w:rPr>
          <w:rFonts w:ascii="Arial" w:hAnsi="Arial" w:cs="Arial"/>
          <w:sz w:val="20"/>
          <w:szCs w:val="20"/>
        </w:rPr>
        <w:t>-</w:t>
      </w:r>
      <w:r w:rsidR="00CC4624">
        <w:rPr>
          <w:rFonts w:ascii="Arial" w:hAnsi="Arial" w:cs="Arial"/>
          <w:sz w:val="20"/>
          <w:szCs w:val="20"/>
        </w:rPr>
        <w:t>0</w:t>
      </w:r>
      <w:r w:rsidR="007819EB">
        <w:rPr>
          <w:rFonts w:ascii="Arial" w:hAnsi="Arial" w:cs="Arial"/>
          <w:sz w:val="20"/>
          <w:szCs w:val="20"/>
        </w:rPr>
        <w:t>1</w:t>
      </w:r>
    </w:p>
    <w:p w:rsidR="006346B0" w:rsidRPr="00905297" w:rsidRDefault="006346B0" w:rsidP="003C0707">
      <w:pPr>
        <w:spacing w:after="0" w:line="260" w:lineRule="exact"/>
        <w:jc w:val="center"/>
        <w:rPr>
          <w:rFonts w:ascii="Arial" w:hAnsi="Arial" w:cs="Arial"/>
          <w:b/>
          <w:sz w:val="20"/>
          <w:szCs w:val="20"/>
        </w:rPr>
      </w:pPr>
      <w:r w:rsidRPr="00905297">
        <w:rPr>
          <w:rFonts w:ascii="Arial" w:hAnsi="Arial" w:cs="Arial"/>
          <w:b/>
          <w:sz w:val="20"/>
          <w:szCs w:val="20"/>
        </w:rPr>
        <w:t>Załącznik</w:t>
      </w:r>
    </w:p>
    <w:p w:rsidR="006346B0" w:rsidRPr="00905297" w:rsidRDefault="006346B0" w:rsidP="003C0707">
      <w:pPr>
        <w:spacing w:after="0" w:line="260" w:lineRule="exact"/>
        <w:jc w:val="center"/>
        <w:rPr>
          <w:rFonts w:ascii="Arial" w:hAnsi="Arial" w:cs="Arial"/>
          <w:b/>
          <w:sz w:val="20"/>
          <w:szCs w:val="20"/>
        </w:rPr>
      </w:pPr>
      <w:r w:rsidRPr="00905297">
        <w:rPr>
          <w:rFonts w:ascii="Arial" w:hAnsi="Arial" w:cs="Arial"/>
          <w:b/>
          <w:sz w:val="20"/>
          <w:szCs w:val="20"/>
        </w:rPr>
        <w:t>do decyzji o środowiskowych uwarunkowaniach</w:t>
      </w:r>
    </w:p>
    <w:p w:rsidR="00193B8A" w:rsidRPr="00905297" w:rsidRDefault="009C285E" w:rsidP="003C0707">
      <w:pPr>
        <w:spacing w:after="240" w:line="260" w:lineRule="exact"/>
        <w:jc w:val="center"/>
        <w:rPr>
          <w:rFonts w:ascii="Arial" w:hAnsi="Arial" w:cs="Arial"/>
          <w:sz w:val="20"/>
          <w:szCs w:val="20"/>
        </w:rPr>
      </w:pPr>
      <w:r w:rsidRPr="00905297">
        <w:rPr>
          <w:rFonts w:ascii="Arial" w:hAnsi="Arial" w:cs="Arial"/>
          <w:b/>
          <w:sz w:val="20"/>
          <w:szCs w:val="20"/>
        </w:rPr>
        <w:t xml:space="preserve">z dnia </w:t>
      </w:r>
      <w:r w:rsidR="00CC4624">
        <w:rPr>
          <w:rFonts w:ascii="Arial" w:hAnsi="Arial" w:cs="Arial"/>
          <w:b/>
          <w:sz w:val="20"/>
          <w:szCs w:val="20"/>
        </w:rPr>
        <w:t>0</w:t>
      </w:r>
      <w:r w:rsidR="00D62968">
        <w:rPr>
          <w:rFonts w:ascii="Arial" w:hAnsi="Arial" w:cs="Arial"/>
          <w:b/>
          <w:sz w:val="20"/>
          <w:szCs w:val="20"/>
        </w:rPr>
        <w:t>1</w:t>
      </w:r>
      <w:r w:rsidR="003308DD" w:rsidRPr="00905297">
        <w:rPr>
          <w:rFonts w:ascii="Arial" w:hAnsi="Arial" w:cs="Arial"/>
          <w:b/>
          <w:sz w:val="20"/>
          <w:szCs w:val="20"/>
        </w:rPr>
        <w:t>.0</w:t>
      </w:r>
      <w:r w:rsidR="00CC4624">
        <w:rPr>
          <w:rFonts w:ascii="Arial" w:hAnsi="Arial" w:cs="Arial"/>
          <w:b/>
          <w:sz w:val="20"/>
          <w:szCs w:val="20"/>
        </w:rPr>
        <w:t>4</w:t>
      </w:r>
      <w:r w:rsidR="006346B0" w:rsidRPr="00905297">
        <w:rPr>
          <w:rFonts w:ascii="Arial" w:hAnsi="Arial" w:cs="Arial"/>
          <w:b/>
          <w:sz w:val="20"/>
          <w:szCs w:val="20"/>
        </w:rPr>
        <w:t>.202</w:t>
      </w:r>
      <w:r w:rsidR="003308DD" w:rsidRPr="00905297">
        <w:rPr>
          <w:rFonts w:ascii="Arial" w:hAnsi="Arial" w:cs="Arial"/>
          <w:b/>
          <w:sz w:val="20"/>
          <w:szCs w:val="20"/>
        </w:rPr>
        <w:t>5</w:t>
      </w:r>
      <w:r w:rsidR="006346B0" w:rsidRPr="00905297">
        <w:rPr>
          <w:rFonts w:ascii="Arial" w:hAnsi="Arial" w:cs="Arial"/>
          <w:b/>
          <w:sz w:val="20"/>
          <w:szCs w:val="20"/>
        </w:rPr>
        <w:t xml:space="preserve"> r., znak: </w:t>
      </w:r>
      <w:r w:rsidR="009813E8" w:rsidRPr="00905297">
        <w:rPr>
          <w:rFonts w:ascii="Arial" w:hAnsi="Arial" w:cs="Arial"/>
          <w:b/>
          <w:sz w:val="20"/>
          <w:szCs w:val="20"/>
        </w:rPr>
        <w:t>WOŚr-Vll.6220.1.</w:t>
      </w:r>
      <w:r w:rsidR="008037D7" w:rsidRPr="00905297">
        <w:rPr>
          <w:rFonts w:ascii="Arial" w:hAnsi="Arial" w:cs="Arial"/>
          <w:b/>
          <w:sz w:val="20"/>
          <w:szCs w:val="20"/>
        </w:rPr>
        <w:t>573</w:t>
      </w:r>
      <w:r w:rsidR="006346B0" w:rsidRPr="00905297">
        <w:rPr>
          <w:rFonts w:ascii="Arial" w:hAnsi="Arial" w:cs="Arial"/>
          <w:b/>
          <w:sz w:val="20"/>
          <w:szCs w:val="20"/>
        </w:rPr>
        <w:t>.2024.MM</w:t>
      </w:r>
    </w:p>
    <w:p w:rsidR="006346B0" w:rsidRPr="001C3FD8" w:rsidRDefault="006346B0" w:rsidP="003C0707">
      <w:pPr>
        <w:spacing w:after="120" w:line="260" w:lineRule="exact"/>
        <w:jc w:val="both"/>
        <w:rPr>
          <w:rFonts w:ascii="Arial" w:hAnsi="Arial" w:cs="Arial"/>
          <w:sz w:val="20"/>
          <w:szCs w:val="20"/>
        </w:rPr>
      </w:pPr>
      <w:r w:rsidRPr="001C3FD8">
        <w:rPr>
          <w:rFonts w:ascii="Arial" w:hAnsi="Arial" w:cs="Arial"/>
          <w:sz w:val="20"/>
          <w:szCs w:val="20"/>
        </w:rPr>
        <w:t xml:space="preserve">Charakterystyka planowanego przedsięwzięcia pn.: </w:t>
      </w:r>
      <w:r w:rsidR="001C3FD8" w:rsidRPr="001C3FD8">
        <w:rPr>
          <w:rFonts w:ascii="Arial" w:hAnsi="Arial" w:cs="Arial"/>
          <w:sz w:val="20"/>
          <w:szCs w:val="20"/>
        </w:rPr>
        <w:t>„Budowa trzech zbiorników na surowce na nabrzeżu Ukraińskim wraz z infrastrukturą do przepompowywania” planowanego na terenie dz. nr 3/4 obręb 1084 w Szczecinie</w:t>
      </w:r>
      <w:r w:rsidR="002F316B" w:rsidRPr="001C3FD8">
        <w:rPr>
          <w:rFonts w:ascii="Arial" w:hAnsi="Arial" w:cs="Arial"/>
          <w:sz w:val="20"/>
          <w:szCs w:val="20"/>
        </w:rPr>
        <w:t xml:space="preserve">, </w:t>
      </w:r>
      <w:r w:rsidRPr="001C3FD8">
        <w:rPr>
          <w:rFonts w:ascii="Arial" w:hAnsi="Arial" w:cs="Arial"/>
          <w:sz w:val="20"/>
          <w:szCs w:val="20"/>
        </w:rPr>
        <w:t>zgodnie z art. 82 ust. 3 ustawy z dnia 3 października 2008 r. o udostępnianiu informacji o środowisku i jego ochronie, udziale społeczeństwa w ochronie środowiska oraz o ocenach oddziaływania na środowisko (Dz. U. z 2024 r., poz. 1112</w:t>
      </w:r>
      <w:r w:rsidR="001C3FD8">
        <w:rPr>
          <w:rFonts w:ascii="Arial" w:hAnsi="Arial" w:cs="Arial"/>
          <w:sz w:val="20"/>
          <w:szCs w:val="20"/>
        </w:rPr>
        <w:t xml:space="preserve"> z późn. zm</w:t>
      </w:r>
      <w:r w:rsidR="00572705">
        <w:rPr>
          <w:rFonts w:ascii="Arial" w:hAnsi="Arial" w:cs="Arial"/>
          <w:sz w:val="20"/>
          <w:szCs w:val="20"/>
        </w:rPr>
        <w:t>.</w:t>
      </w:r>
      <w:r w:rsidRPr="001C3FD8">
        <w:rPr>
          <w:rFonts w:ascii="Arial" w:hAnsi="Arial" w:cs="Arial"/>
          <w:sz w:val="20"/>
          <w:szCs w:val="20"/>
        </w:rPr>
        <w:t>).</w:t>
      </w:r>
    </w:p>
    <w:p w:rsidR="009C0E47" w:rsidRDefault="006346B0" w:rsidP="003C0707">
      <w:pPr>
        <w:spacing w:after="120" w:line="260" w:lineRule="exact"/>
        <w:jc w:val="both"/>
        <w:rPr>
          <w:rFonts w:ascii="Arial" w:hAnsi="Arial" w:cs="Arial"/>
          <w:sz w:val="20"/>
          <w:szCs w:val="20"/>
        </w:rPr>
      </w:pPr>
      <w:r w:rsidRPr="009C0E47">
        <w:rPr>
          <w:rFonts w:ascii="Arial" w:hAnsi="Arial" w:cs="Arial"/>
          <w:sz w:val="20"/>
          <w:szCs w:val="20"/>
        </w:rPr>
        <w:t xml:space="preserve">Przedmiotem planowanej inwestycji </w:t>
      </w:r>
      <w:r w:rsidR="009C0E47" w:rsidRPr="009C0E47">
        <w:rPr>
          <w:rFonts w:ascii="Arial" w:hAnsi="Arial" w:cs="Arial"/>
          <w:sz w:val="20"/>
          <w:szCs w:val="20"/>
        </w:rPr>
        <w:t>ma być</w:t>
      </w:r>
      <w:r w:rsidR="009C0E47">
        <w:rPr>
          <w:rFonts w:ascii="Arial" w:hAnsi="Arial" w:cs="Arial"/>
          <w:color w:val="FF0000"/>
          <w:sz w:val="20"/>
          <w:szCs w:val="20"/>
        </w:rPr>
        <w:t xml:space="preserve"> </w:t>
      </w:r>
      <w:r w:rsidR="009C0E47" w:rsidRPr="009F1D44">
        <w:rPr>
          <w:rFonts w:ascii="Arial" w:hAnsi="Arial" w:cs="Arial"/>
          <w:sz w:val="20"/>
          <w:szCs w:val="20"/>
        </w:rPr>
        <w:t>budow</w:t>
      </w:r>
      <w:r w:rsidR="009C0E47">
        <w:rPr>
          <w:rFonts w:ascii="Arial" w:hAnsi="Arial" w:cs="Arial"/>
          <w:sz w:val="20"/>
          <w:szCs w:val="20"/>
        </w:rPr>
        <w:t>a</w:t>
      </w:r>
      <w:r w:rsidR="009C0E47" w:rsidRPr="009F1D44">
        <w:rPr>
          <w:rFonts w:ascii="Arial" w:hAnsi="Arial" w:cs="Arial"/>
          <w:sz w:val="20"/>
          <w:szCs w:val="20"/>
        </w:rPr>
        <w:t xml:space="preserve"> trzech elastycznych zbiorników na nawóz mineralny w postaci płynnej, będący roztworem sale</w:t>
      </w:r>
      <w:r w:rsidR="009C0E47">
        <w:rPr>
          <w:rFonts w:ascii="Arial" w:hAnsi="Arial" w:cs="Arial"/>
          <w:sz w:val="20"/>
          <w:szCs w:val="20"/>
        </w:rPr>
        <w:t>trzano-mocznikowym o nazwie RSM.</w:t>
      </w:r>
      <w:r w:rsidR="009C0E47" w:rsidRPr="009F1D44">
        <w:rPr>
          <w:rFonts w:ascii="Arial" w:hAnsi="Arial" w:cs="Arial"/>
          <w:sz w:val="20"/>
          <w:szCs w:val="20"/>
        </w:rPr>
        <w:t xml:space="preserve"> </w:t>
      </w:r>
      <w:r w:rsidR="009C0E47">
        <w:rPr>
          <w:rFonts w:ascii="Arial" w:hAnsi="Arial" w:cs="Arial"/>
          <w:sz w:val="20"/>
          <w:szCs w:val="20"/>
        </w:rPr>
        <w:t>Pojemność</w:t>
      </w:r>
      <w:r w:rsidR="009C0E47" w:rsidRPr="009F1D44">
        <w:rPr>
          <w:rFonts w:ascii="Arial" w:hAnsi="Arial" w:cs="Arial"/>
          <w:sz w:val="20"/>
          <w:szCs w:val="20"/>
        </w:rPr>
        <w:t xml:space="preserve"> </w:t>
      </w:r>
      <w:r w:rsidR="009C0E47">
        <w:rPr>
          <w:rFonts w:ascii="Arial" w:hAnsi="Arial" w:cs="Arial"/>
          <w:sz w:val="20"/>
          <w:szCs w:val="20"/>
        </w:rPr>
        <w:t xml:space="preserve">każdego ze zbiorników ma wynosić </w:t>
      </w:r>
      <w:r w:rsidR="009C0E47" w:rsidRPr="009F1D44">
        <w:rPr>
          <w:rFonts w:ascii="Arial" w:hAnsi="Arial" w:cs="Arial"/>
          <w:sz w:val="20"/>
          <w:szCs w:val="20"/>
        </w:rPr>
        <w:t>1000 m</w:t>
      </w:r>
      <w:r w:rsidR="009C0E47" w:rsidRPr="009F1D44">
        <w:rPr>
          <w:rFonts w:ascii="Arial" w:hAnsi="Arial" w:cs="Arial"/>
          <w:sz w:val="20"/>
          <w:szCs w:val="20"/>
          <w:vertAlign w:val="superscript"/>
        </w:rPr>
        <w:t>3</w:t>
      </w:r>
      <w:r w:rsidR="007379A3">
        <w:rPr>
          <w:rFonts w:ascii="Arial" w:hAnsi="Arial" w:cs="Arial"/>
          <w:sz w:val="20"/>
          <w:szCs w:val="20"/>
          <w:vertAlign w:val="superscript"/>
        </w:rPr>
        <w:t xml:space="preserve"> </w:t>
      </w:r>
      <w:r w:rsidR="007379A3" w:rsidRPr="000A6E95">
        <w:rPr>
          <w:rFonts w:ascii="Arial" w:hAnsi="Arial" w:cs="Arial"/>
          <w:sz w:val="20"/>
          <w:szCs w:val="20"/>
        </w:rPr>
        <w:t>i wy</w:t>
      </w:r>
      <w:r w:rsidR="007C68DA">
        <w:rPr>
          <w:rFonts w:ascii="Arial" w:hAnsi="Arial" w:cs="Arial"/>
          <w:sz w:val="20"/>
          <w:szCs w:val="20"/>
        </w:rPr>
        <w:t>miarach 31,70 × 22,20 m (każdy)</w:t>
      </w:r>
      <w:r w:rsidR="007379A3" w:rsidRPr="000A6E95">
        <w:rPr>
          <w:rFonts w:ascii="Arial" w:hAnsi="Arial" w:cs="Arial"/>
          <w:sz w:val="20"/>
          <w:szCs w:val="20"/>
        </w:rPr>
        <w:t>.</w:t>
      </w:r>
      <w:r w:rsidR="009C0E47">
        <w:rPr>
          <w:rFonts w:ascii="Arial" w:hAnsi="Arial" w:cs="Arial"/>
          <w:sz w:val="20"/>
          <w:szCs w:val="20"/>
        </w:rPr>
        <w:t xml:space="preserve"> </w:t>
      </w:r>
      <w:r w:rsidR="009C0E47" w:rsidRPr="00920013">
        <w:rPr>
          <w:rFonts w:ascii="Arial" w:hAnsi="Arial" w:cs="Arial"/>
          <w:sz w:val="20"/>
          <w:szCs w:val="20"/>
        </w:rPr>
        <w:t>Planowana inwestycja realizowana będzie na terenie portu Szczecin, w obrębie nabrzeża Ukraińskiego znajdującego się przy Basenie Zachodnim.</w:t>
      </w:r>
      <w:r w:rsidR="003E36AB">
        <w:rPr>
          <w:rFonts w:ascii="Arial" w:hAnsi="Arial" w:cs="Arial"/>
          <w:sz w:val="20"/>
          <w:szCs w:val="20"/>
        </w:rPr>
        <w:t xml:space="preserve"> </w:t>
      </w:r>
      <w:r w:rsidR="003E36AB" w:rsidRPr="000A557D">
        <w:rPr>
          <w:rFonts w:ascii="Arial" w:hAnsi="Arial" w:cs="Arial"/>
          <w:sz w:val="20"/>
          <w:szCs w:val="20"/>
        </w:rPr>
        <w:t>Zbiorniki usytuowane zostaną w na obszarze poza konstrukcją nabrzeża</w:t>
      </w:r>
      <w:r w:rsidR="003E36AB">
        <w:rPr>
          <w:rFonts w:ascii="Arial" w:hAnsi="Arial" w:cs="Arial"/>
          <w:sz w:val="20"/>
          <w:szCs w:val="20"/>
        </w:rPr>
        <w:t xml:space="preserve">, </w:t>
      </w:r>
      <w:r w:rsidR="003E36AB" w:rsidRPr="00A842E5">
        <w:rPr>
          <w:rFonts w:ascii="Arial" w:hAnsi="Arial" w:cs="Arial"/>
          <w:sz w:val="20"/>
          <w:szCs w:val="20"/>
        </w:rPr>
        <w:t>na odpowiednio przygotowanym podłożu piaszczystym odseparowanym od zbiorników specjalną matą ochronną</w:t>
      </w:r>
      <w:r w:rsidR="003E36AB" w:rsidRPr="000A557D">
        <w:rPr>
          <w:rFonts w:ascii="Arial" w:hAnsi="Arial" w:cs="Arial"/>
          <w:sz w:val="20"/>
          <w:szCs w:val="20"/>
        </w:rPr>
        <w:t xml:space="preserve"> i połączone ze stałym rurociągiem doprowadzonym do krawędzi nawierzchni wzdłuż nabrzeża.</w:t>
      </w:r>
      <w:r w:rsidR="003E36AB">
        <w:rPr>
          <w:rFonts w:ascii="Arial" w:hAnsi="Arial" w:cs="Arial"/>
          <w:sz w:val="20"/>
          <w:szCs w:val="20"/>
        </w:rPr>
        <w:t xml:space="preserve"> </w:t>
      </w:r>
      <w:r w:rsidR="003E36AB" w:rsidRPr="00396ABB">
        <w:rPr>
          <w:rFonts w:ascii="Arial" w:hAnsi="Arial" w:cs="Arial"/>
          <w:sz w:val="20"/>
          <w:szCs w:val="20"/>
        </w:rPr>
        <w:t>Rurociąg wyposażony będzie w zawory odcinające</w:t>
      </w:r>
      <w:r w:rsidR="003E36AB">
        <w:rPr>
          <w:rFonts w:ascii="Arial" w:hAnsi="Arial" w:cs="Arial"/>
          <w:sz w:val="20"/>
          <w:szCs w:val="20"/>
        </w:rPr>
        <w:t xml:space="preserve"> </w:t>
      </w:r>
      <w:r w:rsidR="003E36AB" w:rsidRPr="00396ABB">
        <w:rPr>
          <w:rFonts w:ascii="Arial" w:hAnsi="Arial" w:cs="Arial"/>
          <w:sz w:val="20"/>
          <w:szCs w:val="20"/>
        </w:rPr>
        <w:t>w miejscach podłączenia elastycznych przewodów łączących poszcz</w:t>
      </w:r>
      <w:r w:rsidR="003E36AB">
        <w:rPr>
          <w:rFonts w:ascii="Arial" w:hAnsi="Arial" w:cs="Arial"/>
          <w:sz w:val="20"/>
          <w:szCs w:val="20"/>
        </w:rPr>
        <w:t xml:space="preserve">ególne zbiorniki z rurociągiem oraz </w:t>
      </w:r>
      <w:r w:rsidR="003E36AB" w:rsidRPr="00396ABB">
        <w:rPr>
          <w:rFonts w:ascii="Arial" w:hAnsi="Arial" w:cs="Arial"/>
          <w:sz w:val="20"/>
          <w:szCs w:val="20"/>
        </w:rPr>
        <w:t>na końcu rurociągu, przy krawędzi nawierzchni wzdłuż nabrzeża.</w:t>
      </w:r>
    </w:p>
    <w:p w:rsidR="00CE1786" w:rsidRDefault="008A1EAA" w:rsidP="003C0707">
      <w:pPr>
        <w:spacing w:after="120" w:line="260" w:lineRule="exact"/>
        <w:jc w:val="both"/>
        <w:rPr>
          <w:rFonts w:ascii="Arial" w:hAnsi="Arial" w:cs="Arial"/>
          <w:sz w:val="20"/>
          <w:szCs w:val="20"/>
        </w:rPr>
      </w:pPr>
      <w:r>
        <w:rPr>
          <w:rFonts w:ascii="Arial" w:hAnsi="Arial" w:cs="Arial"/>
          <w:sz w:val="20"/>
          <w:szCs w:val="20"/>
        </w:rPr>
        <w:t xml:space="preserve">Obecnie </w:t>
      </w:r>
      <w:r w:rsidR="009C0E47">
        <w:rPr>
          <w:rFonts w:ascii="Arial" w:hAnsi="Arial" w:cs="Arial"/>
          <w:sz w:val="20"/>
          <w:szCs w:val="20"/>
        </w:rPr>
        <w:t>DB Port Szczecin Sp. z o.o. prowadzi działalność polegającą na prowadzeniu usług przeładunkowych. Na nabrzeżu Ukraińskim w</w:t>
      </w:r>
      <w:r w:rsidR="009C0E47" w:rsidRPr="00A92165">
        <w:rPr>
          <w:rFonts w:ascii="Arial" w:hAnsi="Arial" w:cs="Arial"/>
          <w:sz w:val="20"/>
          <w:szCs w:val="20"/>
        </w:rPr>
        <w:t xml:space="preserve"> ramach działalności prowadzone są przeładunki drobnicowe</w:t>
      </w:r>
      <w:r w:rsidR="009C0E47">
        <w:rPr>
          <w:rFonts w:ascii="Arial" w:hAnsi="Arial" w:cs="Arial"/>
          <w:sz w:val="20"/>
          <w:szCs w:val="20"/>
        </w:rPr>
        <w:t xml:space="preserve">. </w:t>
      </w:r>
      <w:r w:rsidR="009C0E47" w:rsidRPr="00886257">
        <w:rPr>
          <w:rFonts w:ascii="Arial" w:hAnsi="Arial" w:cs="Arial"/>
          <w:sz w:val="20"/>
          <w:szCs w:val="20"/>
        </w:rPr>
        <w:t xml:space="preserve">Planowane przedsięwzięcie </w:t>
      </w:r>
      <w:r w:rsidR="009C0E47">
        <w:rPr>
          <w:rFonts w:ascii="Arial" w:hAnsi="Arial" w:cs="Arial"/>
          <w:sz w:val="20"/>
          <w:szCs w:val="20"/>
        </w:rPr>
        <w:t>polegające na</w:t>
      </w:r>
      <w:r w:rsidR="009C0E47" w:rsidRPr="00886257">
        <w:rPr>
          <w:rFonts w:ascii="Arial" w:hAnsi="Arial" w:cs="Arial"/>
          <w:sz w:val="20"/>
          <w:szCs w:val="20"/>
        </w:rPr>
        <w:t xml:space="preserve"> magazynowani</w:t>
      </w:r>
      <w:r w:rsidR="009C0E47">
        <w:rPr>
          <w:rFonts w:ascii="Arial" w:hAnsi="Arial" w:cs="Arial"/>
          <w:sz w:val="20"/>
          <w:szCs w:val="20"/>
        </w:rPr>
        <w:t>u</w:t>
      </w:r>
      <w:r w:rsidR="009C0E47" w:rsidRPr="00886257">
        <w:rPr>
          <w:rFonts w:ascii="Arial" w:hAnsi="Arial" w:cs="Arial"/>
          <w:sz w:val="20"/>
          <w:szCs w:val="20"/>
        </w:rPr>
        <w:t xml:space="preserve"> i przeładun</w:t>
      </w:r>
      <w:r w:rsidR="009C0E47">
        <w:rPr>
          <w:rFonts w:ascii="Arial" w:hAnsi="Arial" w:cs="Arial"/>
          <w:sz w:val="20"/>
          <w:szCs w:val="20"/>
        </w:rPr>
        <w:t>ku</w:t>
      </w:r>
      <w:r w:rsidR="009C0E47" w:rsidRPr="00886257">
        <w:rPr>
          <w:rFonts w:ascii="Arial" w:hAnsi="Arial" w:cs="Arial"/>
          <w:sz w:val="20"/>
          <w:szCs w:val="20"/>
        </w:rPr>
        <w:t xml:space="preserve"> jednego rodzaju nawozu </w:t>
      </w:r>
      <w:r w:rsidR="009C0E47">
        <w:rPr>
          <w:rFonts w:ascii="Arial" w:hAnsi="Arial" w:cs="Arial"/>
          <w:sz w:val="20"/>
          <w:szCs w:val="20"/>
        </w:rPr>
        <w:t>płynnego odbywać się będzie 2–</w:t>
      </w:r>
      <w:r w:rsidR="009C0E47" w:rsidRPr="00886257">
        <w:rPr>
          <w:rFonts w:ascii="Arial" w:hAnsi="Arial" w:cs="Arial"/>
          <w:sz w:val="20"/>
          <w:szCs w:val="20"/>
        </w:rPr>
        <w:t xml:space="preserve">3 razy w roku, co wynika z sezonowości prac </w:t>
      </w:r>
      <w:r w:rsidR="00466ADE">
        <w:rPr>
          <w:rFonts w:ascii="Arial" w:hAnsi="Arial" w:cs="Arial"/>
          <w:sz w:val="20"/>
          <w:szCs w:val="20"/>
        </w:rPr>
        <w:br/>
      </w:r>
      <w:r w:rsidR="009C0E47" w:rsidRPr="00886257">
        <w:rPr>
          <w:rFonts w:ascii="Arial" w:hAnsi="Arial" w:cs="Arial"/>
          <w:sz w:val="20"/>
          <w:szCs w:val="20"/>
        </w:rPr>
        <w:t xml:space="preserve">w rolnictwie. Jednorazowo przeładowywane </w:t>
      </w:r>
      <w:r w:rsidR="009C0E47">
        <w:rPr>
          <w:rFonts w:ascii="Arial" w:hAnsi="Arial" w:cs="Arial"/>
          <w:sz w:val="20"/>
          <w:szCs w:val="20"/>
        </w:rPr>
        <w:t>będą</w:t>
      </w:r>
      <w:r w:rsidR="009C0E47" w:rsidRPr="00886257">
        <w:rPr>
          <w:rFonts w:ascii="Arial" w:hAnsi="Arial" w:cs="Arial"/>
          <w:sz w:val="20"/>
          <w:szCs w:val="20"/>
        </w:rPr>
        <w:t xml:space="preserve"> 3 tys</w:t>
      </w:r>
      <w:r w:rsidR="009C0E47">
        <w:rPr>
          <w:rFonts w:ascii="Arial" w:hAnsi="Arial" w:cs="Arial"/>
          <w:sz w:val="20"/>
          <w:szCs w:val="20"/>
        </w:rPr>
        <w:t>iące ton (</w:t>
      </w:r>
      <w:r w:rsidR="009C0E47" w:rsidRPr="00886257">
        <w:rPr>
          <w:rFonts w:ascii="Arial" w:hAnsi="Arial" w:cs="Arial"/>
          <w:sz w:val="20"/>
          <w:szCs w:val="20"/>
        </w:rPr>
        <w:t>9 tys</w:t>
      </w:r>
      <w:r w:rsidR="009C0E47">
        <w:rPr>
          <w:rFonts w:ascii="Arial" w:hAnsi="Arial" w:cs="Arial"/>
          <w:sz w:val="20"/>
          <w:szCs w:val="20"/>
        </w:rPr>
        <w:t>ięcy</w:t>
      </w:r>
      <w:r w:rsidR="009C0E47" w:rsidRPr="00886257">
        <w:rPr>
          <w:rFonts w:ascii="Arial" w:hAnsi="Arial" w:cs="Arial"/>
          <w:sz w:val="20"/>
          <w:szCs w:val="20"/>
        </w:rPr>
        <w:t xml:space="preserve"> ton w ciągu roku</w:t>
      </w:r>
      <w:r w:rsidR="009C0E47">
        <w:rPr>
          <w:rFonts w:ascii="Arial" w:hAnsi="Arial" w:cs="Arial"/>
          <w:sz w:val="20"/>
          <w:szCs w:val="20"/>
        </w:rPr>
        <w:t>)</w:t>
      </w:r>
      <w:r w:rsidR="009C0E47" w:rsidRPr="00886257">
        <w:rPr>
          <w:rFonts w:ascii="Arial" w:hAnsi="Arial" w:cs="Arial"/>
          <w:sz w:val="20"/>
          <w:szCs w:val="20"/>
        </w:rPr>
        <w:t xml:space="preserve">. </w:t>
      </w:r>
      <w:r w:rsidR="00D03E37">
        <w:rPr>
          <w:rFonts w:ascii="Arial" w:hAnsi="Arial" w:cs="Arial"/>
          <w:sz w:val="20"/>
          <w:szCs w:val="20"/>
        </w:rPr>
        <w:br/>
      </w:r>
      <w:r w:rsidR="009C0E47" w:rsidRPr="003723FE">
        <w:rPr>
          <w:rFonts w:ascii="Arial" w:hAnsi="Arial" w:cs="Arial"/>
          <w:sz w:val="20"/>
          <w:szCs w:val="20"/>
        </w:rPr>
        <w:t>W związku z poszerzeniem asortymentu przeładowywanych towarów na nabrzeżu o nawóz płynny zdolność przeładunkowa zakładu na nabrzeżu wzrośnie około 4–5%.</w:t>
      </w:r>
      <w:r w:rsidR="009C0E47">
        <w:rPr>
          <w:rFonts w:ascii="Arial" w:hAnsi="Arial" w:cs="Arial"/>
          <w:sz w:val="20"/>
          <w:szCs w:val="20"/>
        </w:rPr>
        <w:t xml:space="preserve"> </w:t>
      </w:r>
    </w:p>
    <w:p w:rsidR="005C2380" w:rsidRDefault="000A366A" w:rsidP="003C0707">
      <w:pPr>
        <w:spacing w:after="120" w:line="260" w:lineRule="exact"/>
        <w:jc w:val="both"/>
        <w:rPr>
          <w:rFonts w:ascii="Arial" w:hAnsi="Arial" w:cs="Arial"/>
          <w:sz w:val="20"/>
          <w:szCs w:val="20"/>
        </w:rPr>
      </w:pPr>
      <w:r w:rsidRPr="00E17596">
        <w:rPr>
          <w:rFonts w:ascii="Arial" w:hAnsi="Arial" w:cs="Arial"/>
          <w:sz w:val="20"/>
          <w:szCs w:val="20"/>
        </w:rPr>
        <w:t>Instalacja zbiornika wymaga płaskiej wypoziomowanej powierzchni wyłożonej tkaniną ochronną</w:t>
      </w:r>
      <w:r>
        <w:rPr>
          <w:rFonts w:ascii="Arial" w:hAnsi="Arial" w:cs="Arial"/>
          <w:sz w:val="20"/>
          <w:szCs w:val="20"/>
        </w:rPr>
        <w:t xml:space="preserve">, </w:t>
      </w:r>
      <w:r w:rsidR="00015D4F">
        <w:rPr>
          <w:rFonts w:ascii="Arial" w:hAnsi="Arial" w:cs="Arial"/>
          <w:sz w:val="20"/>
          <w:szCs w:val="20"/>
        </w:rPr>
        <w:br/>
      </w:r>
      <w:r>
        <w:rPr>
          <w:rFonts w:ascii="Arial" w:hAnsi="Arial" w:cs="Arial"/>
          <w:sz w:val="20"/>
          <w:szCs w:val="20"/>
        </w:rPr>
        <w:t>w związku z tym</w:t>
      </w:r>
      <w:r w:rsidRPr="00E17596">
        <w:rPr>
          <w:rFonts w:ascii="Arial" w:hAnsi="Arial" w:cs="Arial"/>
          <w:sz w:val="20"/>
          <w:szCs w:val="20"/>
        </w:rPr>
        <w:t xml:space="preserve"> </w:t>
      </w:r>
      <w:r>
        <w:rPr>
          <w:rFonts w:ascii="Arial" w:hAnsi="Arial" w:cs="Arial"/>
          <w:sz w:val="20"/>
          <w:szCs w:val="20"/>
        </w:rPr>
        <w:t>p</w:t>
      </w:r>
      <w:r w:rsidRPr="00C61AF3">
        <w:rPr>
          <w:rFonts w:ascii="Arial" w:hAnsi="Arial" w:cs="Arial"/>
          <w:sz w:val="20"/>
          <w:szCs w:val="20"/>
        </w:rPr>
        <w:t xml:space="preserve">rzed posadowieniem zbiorników </w:t>
      </w:r>
      <w:r>
        <w:rPr>
          <w:rFonts w:ascii="Arial" w:hAnsi="Arial" w:cs="Arial"/>
          <w:sz w:val="20"/>
          <w:szCs w:val="20"/>
        </w:rPr>
        <w:t>nastąpi</w:t>
      </w:r>
      <w:r w:rsidRPr="00C61AF3">
        <w:rPr>
          <w:rFonts w:ascii="Arial" w:hAnsi="Arial" w:cs="Arial"/>
          <w:sz w:val="20"/>
          <w:szCs w:val="20"/>
        </w:rPr>
        <w:t xml:space="preserve"> odpowiednie przygotowanie terenu polegające na wyrównaniu terenu </w:t>
      </w:r>
      <w:r>
        <w:rPr>
          <w:rFonts w:ascii="Arial" w:hAnsi="Arial" w:cs="Arial"/>
          <w:sz w:val="20"/>
          <w:szCs w:val="20"/>
        </w:rPr>
        <w:t>i</w:t>
      </w:r>
      <w:r w:rsidRPr="00C61AF3">
        <w:rPr>
          <w:rFonts w:ascii="Arial" w:hAnsi="Arial" w:cs="Arial"/>
          <w:sz w:val="20"/>
          <w:szCs w:val="20"/>
        </w:rPr>
        <w:t xml:space="preserve"> ułożeniu membrany oraz płyt betonowych pod planowany rurociąg. Do tych prac niezbędne będzie wykorzystanie sprzętu w postaci koparek oraz dźwigów i samochodów dostawczych.</w:t>
      </w:r>
      <w:r>
        <w:rPr>
          <w:rFonts w:ascii="Arial" w:hAnsi="Arial" w:cs="Arial"/>
          <w:sz w:val="20"/>
          <w:szCs w:val="20"/>
        </w:rPr>
        <w:t xml:space="preserve"> </w:t>
      </w:r>
    </w:p>
    <w:p w:rsidR="000A366A" w:rsidRDefault="000A366A" w:rsidP="003C0707">
      <w:pPr>
        <w:spacing w:after="240" w:line="260" w:lineRule="exact"/>
        <w:jc w:val="both"/>
        <w:rPr>
          <w:rFonts w:ascii="Arial" w:hAnsi="Arial" w:cs="Arial"/>
          <w:sz w:val="20"/>
          <w:szCs w:val="20"/>
        </w:rPr>
      </w:pPr>
      <w:r w:rsidRPr="00470F80">
        <w:rPr>
          <w:rFonts w:ascii="Arial" w:hAnsi="Arial" w:cs="Arial"/>
          <w:sz w:val="20"/>
          <w:szCs w:val="20"/>
        </w:rPr>
        <w:t xml:space="preserve">Do prac budowlanych przewiduje się wykorzystanie surowców i materiałów takich jak: kruszywa </w:t>
      </w:r>
      <w:r w:rsidR="007C7D14">
        <w:rPr>
          <w:rFonts w:ascii="Arial" w:hAnsi="Arial" w:cs="Arial"/>
          <w:sz w:val="20"/>
          <w:szCs w:val="20"/>
        </w:rPr>
        <w:br/>
      </w:r>
      <w:r w:rsidRPr="00470F80">
        <w:rPr>
          <w:rFonts w:ascii="Arial" w:hAnsi="Arial" w:cs="Arial"/>
          <w:sz w:val="20"/>
          <w:szCs w:val="20"/>
        </w:rPr>
        <w:t>o różnej granulacji, mieszanki betonowej, elementów betonowych, elementy stalowe oraz tworzywa sztuczne.</w:t>
      </w:r>
    </w:p>
    <w:p w:rsidR="009838AC" w:rsidRDefault="009838AC" w:rsidP="003C0707">
      <w:pPr>
        <w:spacing w:after="120" w:line="260" w:lineRule="exact"/>
        <w:jc w:val="both"/>
        <w:rPr>
          <w:rFonts w:ascii="Arial" w:hAnsi="Arial" w:cs="Arial"/>
          <w:sz w:val="20"/>
          <w:szCs w:val="20"/>
        </w:rPr>
      </w:pPr>
      <w:r>
        <w:rPr>
          <w:rFonts w:ascii="Arial" w:hAnsi="Arial" w:cs="Arial"/>
          <w:sz w:val="20"/>
          <w:szCs w:val="20"/>
        </w:rPr>
        <w:t>W trakcie</w:t>
      </w:r>
      <w:r w:rsidR="00AD5D21" w:rsidRPr="007027BB">
        <w:rPr>
          <w:rFonts w:ascii="Arial" w:hAnsi="Arial" w:cs="Arial"/>
          <w:sz w:val="20"/>
          <w:szCs w:val="20"/>
        </w:rPr>
        <w:t xml:space="preserve"> realizacji przedsięwzięcia </w:t>
      </w:r>
      <w:r>
        <w:rPr>
          <w:rFonts w:ascii="Arial" w:hAnsi="Arial" w:cs="Arial"/>
          <w:sz w:val="20"/>
          <w:szCs w:val="20"/>
        </w:rPr>
        <w:t>wystąpi zapotrzebowanie na:</w:t>
      </w:r>
      <w:r w:rsidR="00AD5D21" w:rsidRPr="007027BB">
        <w:rPr>
          <w:rFonts w:ascii="Arial" w:hAnsi="Arial" w:cs="Arial"/>
          <w:sz w:val="20"/>
          <w:szCs w:val="20"/>
        </w:rPr>
        <w:t xml:space="preserve"> </w:t>
      </w:r>
    </w:p>
    <w:p w:rsidR="009838AC" w:rsidRPr="009838AC" w:rsidRDefault="00AD5D21" w:rsidP="003C0707">
      <w:pPr>
        <w:pStyle w:val="Akapitzlist"/>
        <w:numPr>
          <w:ilvl w:val="0"/>
          <w:numId w:val="36"/>
        </w:numPr>
        <w:spacing w:after="120" w:line="260" w:lineRule="exact"/>
        <w:ind w:left="714" w:hanging="357"/>
        <w:contextualSpacing w:val="0"/>
        <w:jc w:val="both"/>
        <w:rPr>
          <w:rFonts w:ascii="Arial" w:hAnsi="Arial" w:cs="Arial"/>
          <w:color w:val="FF0000"/>
          <w:sz w:val="20"/>
          <w:szCs w:val="20"/>
        </w:rPr>
      </w:pPr>
      <w:r w:rsidRPr="009838AC">
        <w:rPr>
          <w:rFonts w:ascii="Arial" w:hAnsi="Arial" w:cs="Arial"/>
          <w:sz w:val="20"/>
          <w:szCs w:val="20"/>
        </w:rPr>
        <w:t>wod</w:t>
      </w:r>
      <w:r w:rsidR="009838AC">
        <w:rPr>
          <w:rFonts w:ascii="Arial" w:hAnsi="Arial" w:cs="Arial"/>
          <w:sz w:val="20"/>
          <w:szCs w:val="20"/>
        </w:rPr>
        <w:t>ę</w:t>
      </w:r>
      <w:r w:rsidRPr="009838AC">
        <w:rPr>
          <w:rFonts w:ascii="Arial" w:hAnsi="Arial" w:cs="Arial"/>
          <w:sz w:val="20"/>
          <w:szCs w:val="20"/>
        </w:rPr>
        <w:t xml:space="preserve"> do celów budowlanych, np. do przygotowania mieszanki betonowej</w:t>
      </w:r>
      <w:r w:rsidR="009838AC">
        <w:rPr>
          <w:rFonts w:ascii="Arial" w:hAnsi="Arial" w:cs="Arial"/>
          <w:sz w:val="20"/>
          <w:szCs w:val="20"/>
        </w:rPr>
        <w:t xml:space="preserve"> – w</w:t>
      </w:r>
      <w:r w:rsidRPr="009838AC">
        <w:rPr>
          <w:rFonts w:ascii="Arial" w:hAnsi="Arial" w:cs="Arial"/>
          <w:sz w:val="20"/>
          <w:szCs w:val="20"/>
        </w:rPr>
        <w:t>oda pobierana będzie z istniejącego na terenie działki 3/4 wodociągu</w:t>
      </w:r>
      <w:r w:rsidR="009838AC">
        <w:rPr>
          <w:rFonts w:ascii="Arial" w:hAnsi="Arial" w:cs="Arial"/>
          <w:sz w:val="20"/>
          <w:szCs w:val="20"/>
        </w:rPr>
        <w:t>,</w:t>
      </w:r>
    </w:p>
    <w:p w:rsidR="0047455B" w:rsidRPr="0047455B" w:rsidRDefault="00AD5D21" w:rsidP="003C0707">
      <w:pPr>
        <w:pStyle w:val="Akapitzlist"/>
        <w:numPr>
          <w:ilvl w:val="0"/>
          <w:numId w:val="36"/>
        </w:numPr>
        <w:spacing w:after="120" w:line="260" w:lineRule="exact"/>
        <w:jc w:val="both"/>
        <w:rPr>
          <w:rFonts w:ascii="Arial" w:hAnsi="Arial" w:cs="Arial"/>
          <w:color w:val="FF0000"/>
          <w:sz w:val="20"/>
          <w:szCs w:val="20"/>
        </w:rPr>
      </w:pPr>
      <w:r w:rsidRPr="0047455B">
        <w:rPr>
          <w:rFonts w:ascii="Arial" w:hAnsi="Arial" w:cs="Arial"/>
          <w:sz w:val="20"/>
          <w:szCs w:val="20"/>
        </w:rPr>
        <w:t>paliw</w:t>
      </w:r>
      <w:r w:rsidR="009838AC" w:rsidRPr="0047455B">
        <w:rPr>
          <w:rFonts w:ascii="Arial" w:hAnsi="Arial" w:cs="Arial"/>
          <w:sz w:val="20"/>
          <w:szCs w:val="20"/>
        </w:rPr>
        <w:t xml:space="preserve">o i </w:t>
      </w:r>
      <w:r w:rsidRPr="0047455B">
        <w:rPr>
          <w:rFonts w:ascii="Arial" w:hAnsi="Arial" w:cs="Arial"/>
          <w:sz w:val="20"/>
          <w:szCs w:val="20"/>
        </w:rPr>
        <w:t>energ</w:t>
      </w:r>
      <w:r w:rsidR="009838AC" w:rsidRPr="0047455B">
        <w:rPr>
          <w:rFonts w:ascii="Arial" w:hAnsi="Arial" w:cs="Arial"/>
          <w:sz w:val="20"/>
          <w:szCs w:val="20"/>
        </w:rPr>
        <w:t>ię</w:t>
      </w:r>
      <w:r w:rsidRPr="0047455B">
        <w:rPr>
          <w:rFonts w:ascii="Arial" w:hAnsi="Arial" w:cs="Arial"/>
          <w:sz w:val="20"/>
          <w:szCs w:val="20"/>
        </w:rPr>
        <w:t xml:space="preserve"> na potrzeby maszyn b</w:t>
      </w:r>
      <w:r w:rsidR="0047455B" w:rsidRPr="0047455B">
        <w:rPr>
          <w:rFonts w:ascii="Arial" w:hAnsi="Arial" w:cs="Arial"/>
          <w:sz w:val="20"/>
          <w:szCs w:val="20"/>
        </w:rPr>
        <w:t xml:space="preserve">udowlanych i środków transportu – </w:t>
      </w:r>
      <w:r w:rsidR="0047455B">
        <w:rPr>
          <w:rFonts w:ascii="Arial" w:hAnsi="Arial" w:cs="Arial"/>
          <w:sz w:val="20"/>
          <w:szCs w:val="20"/>
        </w:rPr>
        <w:t>e</w:t>
      </w:r>
      <w:r w:rsidRPr="0047455B">
        <w:rPr>
          <w:rFonts w:ascii="Arial" w:hAnsi="Arial" w:cs="Arial"/>
          <w:sz w:val="20"/>
          <w:szCs w:val="20"/>
        </w:rPr>
        <w:t xml:space="preserve">nergia elektryczna pobierana będzie z sieci portu. </w:t>
      </w:r>
    </w:p>
    <w:p w:rsidR="00020DE6" w:rsidRDefault="00AD5D21" w:rsidP="003C0707">
      <w:pPr>
        <w:spacing w:after="120" w:line="260" w:lineRule="exact"/>
        <w:jc w:val="both"/>
        <w:rPr>
          <w:rFonts w:ascii="Arial" w:hAnsi="Arial" w:cs="Arial"/>
          <w:sz w:val="20"/>
          <w:szCs w:val="20"/>
        </w:rPr>
      </w:pPr>
      <w:r w:rsidRPr="0047455B">
        <w:rPr>
          <w:rFonts w:ascii="Arial" w:hAnsi="Arial" w:cs="Arial"/>
          <w:sz w:val="20"/>
          <w:szCs w:val="20"/>
        </w:rPr>
        <w:t>Realizacja planowanego zakresu prac inwestycyjnych będzie wiązać się z utworzeniem zaplecza socjalno-bytowego na potrzeby ekipy budowlano-montażowej realizującej przedsięwzięcie. W tym celu na terenie inwestycyjnym posadowione zostaną przenośne zbiorniki bezodpływowe typu TOI-TOI, które będą opróżniane przez specjalistyczne podmioty.</w:t>
      </w:r>
    </w:p>
    <w:p w:rsidR="00293A70" w:rsidRDefault="00293A70" w:rsidP="003C0707">
      <w:pPr>
        <w:spacing w:after="120" w:line="260" w:lineRule="exact"/>
        <w:jc w:val="both"/>
        <w:rPr>
          <w:rFonts w:ascii="Arial" w:hAnsi="Arial" w:cs="Arial"/>
          <w:sz w:val="20"/>
          <w:szCs w:val="20"/>
        </w:rPr>
      </w:pPr>
      <w:r>
        <w:rPr>
          <w:rFonts w:ascii="Arial" w:hAnsi="Arial" w:cs="Arial"/>
          <w:sz w:val="20"/>
          <w:szCs w:val="20"/>
        </w:rPr>
        <w:t>W trakcie eksploatacji przedsięwzięcia wystąpi zapotrzebowanie na:</w:t>
      </w:r>
    </w:p>
    <w:p w:rsidR="00293A70" w:rsidRDefault="00926109" w:rsidP="003C0707">
      <w:pPr>
        <w:pStyle w:val="Akapitzlist"/>
        <w:numPr>
          <w:ilvl w:val="0"/>
          <w:numId w:val="37"/>
        </w:numPr>
        <w:spacing w:after="120" w:line="260" w:lineRule="exact"/>
        <w:jc w:val="both"/>
        <w:rPr>
          <w:rFonts w:ascii="Arial" w:hAnsi="Arial" w:cs="Arial"/>
          <w:color w:val="FF0000"/>
          <w:sz w:val="20"/>
          <w:szCs w:val="20"/>
        </w:rPr>
      </w:pPr>
      <w:r>
        <w:rPr>
          <w:rFonts w:ascii="Arial" w:hAnsi="Arial" w:cs="Arial"/>
          <w:sz w:val="20"/>
          <w:szCs w:val="20"/>
        </w:rPr>
        <w:t>p</w:t>
      </w:r>
      <w:r w:rsidR="00293A70" w:rsidRPr="00587172">
        <w:rPr>
          <w:rFonts w:ascii="Arial" w:hAnsi="Arial" w:cs="Arial"/>
          <w:sz w:val="20"/>
          <w:szCs w:val="20"/>
        </w:rPr>
        <w:t xml:space="preserve">aliwo </w:t>
      </w:r>
      <w:r w:rsidR="00293A70">
        <w:rPr>
          <w:rFonts w:ascii="Arial" w:hAnsi="Arial" w:cs="Arial"/>
          <w:sz w:val="20"/>
          <w:szCs w:val="20"/>
        </w:rPr>
        <w:t xml:space="preserve">– </w:t>
      </w:r>
      <w:r w:rsidR="00293A70" w:rsidRPr="00587172">
        <w:rPr>
          <w:rFonts w:ascii="Arial" w:hAnsi="Arial" w:cs="Arial"/>
          <w:sz w:val="20"/>
          <w:szCs w:val="20"/>
        </w:rPr>
        <w:t>koni</w:t>
      </w:r>
      <w:r w:rsidR="005447CA">
        <w:rPr>
          <w:rFonts w:ascii="Arial" w:hAnsi="Arial" w:cs="Arial"/>
          <w:sz w:val="20"/>
          <w:szCs w:val="20"/>
        </w:rPr>
        <w:t>e</w:t>
      </w:r>
      <w:r w:rsidR="00293A70" w:rsidRPr="00587172">
        <w:rPr>
          <w:rFonts w:ascii="Arial" w:hAnsi="Arial" w:cs="Arial"/>
          <w:sz w:val="20"/>
          <w:szCs w:val="20"/>
        </w:rPr>
        <w:t>czne do zasilania pompy spalinowej zainstalowanej w układzie przesyłowym służącym do napełniania i opr</w:t>
      </w:r>
      <w:r w:rsidR="00426AA3">
        <w:rPr>
          <w:rFonts w:ascii="Arial" w:hAnsi="Arial" w:cs="Arial"/>
          <w:sz w:val="20"/>
          <w:szCs w:val="20"/>
        </w:rPr>
        <w:t>óżniania planowanych zbiorników, w ilości</w:t>
      </w:r>
      <w:r w:rsidR="00293A70" w:rsidRPr="00587172">
        <w:rPr>
          <w:rFonts w:ascii="Arial" w:hAnsi="Arial" w:cs="Arial"/>
          <w:sz w:val="20"/>
          <w:szCs w:val="20"/>
        </w:rPr>
        <w:t xml:space="preserve"> 60 litrów </w:t>
      </w:r>
      <w:r w:rsidR="00426AA3">
        <w:rPr>
          <w:rFonts w:ascii="Arial" w:hAnsi="Arial" w:cs="Arial"/>
          <w:sz w:val="20"/>
          <w:szCs w:val="20"/>
        </w:rPr>
        <w:t xml:space="preserve">na </w:t>
      </w:r>
      <w:r w:rsidR="00426AA3">
        <w:rPr>
          <w:rFonts w:ascii="Arial" w:hAnsi="Arial" w:cs="Arial"/>
          <w:sz w:val="20"/>
          <w:szCs w:val="20"/>
        </w:rPr>
        <w:br/>
        <w:t>3 zbiorniki</w:t>
      </w:r>
      <w:r w:rsidR="00293A70" w:rsidRPr="00587172">
        <w:rPr>
          <w:rFonts w:ascii="Arial" w:hAnsi="Arial" w:cs="Arial"/>
          <w:sz w:val="20"/>
          <w:szCs w:val="20"/>
        </w:rPr>
        <w:t>.</w:t>
      </w:r>
      <w:r w:rsidR="00293A70">
        <w:rPr>
          <w:rFonts w:ascii="Arial" w:hAnsi="Arial" w:cs="Arial"/>
          <w:color w:val="FF0000"/>
          <w:sz w:val="20"/>
          <w:szCs w:val="20"/>
        </w:rPr>
        <w:t xml:space="preserve"> </w:t>
      </w:r>
    </w:p>
    <w:p w:rsidR="007E4FB4" w:rsidRDefault="00293A70" w:rsidP="003C0707">
      <w:pPr>
        <w:spacing w:after="120" w:line="260" w:lineRule="exact"/>
        <w:jc w:val="both"/>
        <w:rPr>
          <w:rFonts w:ascii="Arial" w:hAnsi="Arial" w:cs="Arial"/>
          <w:sz w:val="20"/>
          <w:szCs w:val="20"/>
        </w:rPr>
      </w:pPr>
      <w:r w:rsidRPr="00293A70">
        <w:rPr>
          <w:rFonts w:ascii="Arial" w:hAnsi="Arial" w:cs="Arial"/>
          <w:sz w:val="20"/>
          <w:szCs w:val="20"/>
        </w:rPr>
        <w:lastRenderedPageBreak/>
        <w:t xml:space="preserve">Na etapie eksploatacji przedsięwzięcia nie będą powstawały ścieki bytowe. </w:t>
      </w:r>
    </w:p>
    <w:p w:rsidR="00293A70" w:rsidRDefault="00293A70" w:rsidP="003C0707">
      <w:pPr>
        <w:spacing w:after="240" w:line="260" w:lineRule="exact"/>
        <w:jc w:val="both"/>
        <w:rPr>
          <w:rFonts w:ascii="Arial" w:hAnsi="Arial" w:cs="Arial"/>
          <w:sz w:val="20"/>
          <w:szCs w:val="20"/>
        </w:rPr>
      </w:pPr>
      <w:r w:rsidRPr="00293A70">
        <w:rPr>
          <w:rFonts w:ascii="Arial" w:hAnsi="Arial" w:cs="Arial"/>
          <w:sz w:val="20"/>
          <w:szCs w:val="20"/>
        </w:rPr>
        <w:t>Rurociągi wyposażone zostaną w zawory odcinające (w miejscach podłączenia elastycznych przewodów łączących poszczególne zbiorniki z rurociągiem oraz na końcu rurociągu przy krawędzi nawierzchni wzdłuż nabrzeża), w związku z tym nie przewiduje się, aby realizacja przedsięwzięcia stanowiła zagrożenie dla środowiska wodno-gruntowego.</w:t>
      </w:r>
      <w:r w:rsidRPr="00293A70">
        <w:rPr>
          <w:rFonts w:ascii="Arial" w:hAnsi="Arial" w:cs="Arial"/>
          <w:color w:val="FF0000"/>
          <w:sz w:val="20"/>
          <w:szCs w:val="20"/>
        </w:rPr>
        <w:t xml:space="preserve"> </w:t>
      </w:r>
      <w:r w:rsidRPr="00293A70">
        <w:rPr>
          <w:rFonts w:ascii="Arial" w:hAnsi="Arial" w:cs="Arial"/>
          <w:sz w:val="20"/>
          <w:szCs w:val="20"/>
        </w:rPr>
        <w:t>Etap eksploatacji inwestycji nie będzie wiązał się z generowaniem uciążliwości lub zagrożeń dla wód powierzchniowych i podziemnych.</w:t>
      </w:r>
    </w:p>
    <w:p w:rsidR="00B116A8" w:rsidRPr="001344A4" w:rsidRDefault="004C6FA4" w:rsidP="003C0707">
      <w:pPr>
        <w:spacing w:after="120" w:line="260" w:lineRule="exact"/>
        <w:jc w:val="both"/>
        <w:rPr>
          <w:rFonts w:ascii="Arial" w:hAnsi="Arial" w:cs="Arial"/>
          <w:sz w:val="20"/>
          <w:szCs w:val="20"/>
          <w:u w:val="single"/>
        </w:rPr>
      </w:pPr>
      <w:r w:rsidRPr="00F12F12">
        <w:rPr>
          <w:rFonts w:ascii="Arial" w:hAnsi="Arial" w:cs="Arial"/>
          <w:sz w:val="20"/>
          <w:szCs w:val="20"/>
        </w:rPr>
        <w:t xml:space="preserve">Projektowane przedsięwzięcie zarówno na etapie realizacji, jak i eksploatacji nie wiąże się </w:t>
      </w:r>
      <w:r w:rsidRPr="00F12F12">
        <w:rPr>
          <w:rFonts w:ascii="Arial" w:hAnsi="Arial" w:cs="Arial"/>
          <w:sz w:val="20"/>
          <w:szCs w:val="20"/>
        </w:rPr>
        <w:br/>
        <w:t>z wystąpieniem znaczących ponadnormatywnych emisji, które mogłyby oddziaływać negatywnie na ludzi, jak np. emisja pól elektromagnetycznych, oddziaływanie w zakresie emisji gazów i pyłów do powietrza, czy też ponadnormatywny hałas. W związku z tym p</w:t>
      </w:r>
      <w:r w:rsidRPr="00F12F12">
        <w:rPr>
          <w:rFonts w:ascii="Arial" w:eastAsia="Calibri" w:hAnsi="Arial" w:cs="Arial"/>
          <w:sz w:val="20"/>
          <w:szCs w:val="20"/>
        </w:rPr>
        <w:t>rzedsięwzięcie nie wpłynie również na klimat z uwagi na brak ponadnorm</w:t>
      </w:r>
      <w:r w:rsidRPr="00F12F12">
        <w:rPr>
          <w:rFonts w:ascii="Arial" w:hAnsi="Arial" w:cs="Arial"/>
          <w:sz w:val="20"/>
          <w:szCs w:val="20"/>
        </w:rPr>
        <w:t xml:space="preserve">atywnych uciążliwości </w:t>
      </w:r>
      <w:r w:rsidRPr="00F12F12">
        <w:rPr>
          <w:rFonts w:ascii="Arial" w:eastAsia="Calibri" w:hAnsi="Arial" w:cs="Arial"/>
          <w:sz w:val="20"/>
          <w:szCs w:val="20"/>
        </w:rPr>
        <w:t>w tym zakresie.</w:t>
      </w:r>
      <w:r>
        <w:rPr>
          <w:rFonts w:ascii="Arial" w:hAnsi="Arial" w:cs="Arial"/>
          <w:color w:val="FF0000"/>
          <w:sz w:val="20"/>
          <w:szCs w:val="20"/>
        </w:rPr>
        <w:t xml:space="preserve"> </w:t>
      </w:r>
      <w:r w:rsidRPr="00886AE0">
        <w:rPr>
          <w:rFonts w:ascii="Arial" w:hAnsi="Arial" w:cs="Arial"/>
          <w:sz w:val="20"/>
          <w:szCs w:val="20"/>
        </w:rPr>
        <w:t xml:space="preserve">Dzięki zastosowaniu działań chroniących środowisko do minimum ograniczone zostanie oddziaływanie przedsięwzięcia na elementy środowiska mające decydujący wpływ na jakość życia ludzi, zarówno w fazie budowy, jak </w:t>
      </w:r>
      <w:r w:rsidRPr="00886AE0">
        <w:rPr>
          <w:rFonts w:ascii="Arial" w:hAnsi="Arial" w:cs="Arial"/>
          <w:sz w:val="20"/>
          <w:szCs w:val="20"/>
        </w:rPr>
        <w:br/>
        <w:t>i eksploatacji. Nie przewiduje się możliwości wystąpienia znaczącego wpływu przedsięwzięcia na zdrowie ludzi</w:t>
      </w:r>
      <w:r w:rsidR="004C4B45">
        <w:rPr>
          <w:rFonts w:ascii="Arial" w:hAnsi="Arial" w:cs="Arial"/>
          <w:sz w:val="20"/>
          <w:szCs w:val="20"/>
        </w:rPr>
        <w:t>.</w:t>
      </w:r>
    </w:p>
    <w:sectPr w:rsidR="00B116A8" w:rsidRPr="001344A4" w:rsidSect="00281883">
      <w:headerReference w:type="default" r:id="rId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D21" w:rsidRDefault="00AD5D21" w:rsidP="00F95C45">
      <w:pPr>
        <w:spacing w:after="0" w:line="240" w:lineRule="auto"/>
      </w:pPr>
      <w:r>
        <w:separator/>
      </w:r>
    </w:p>
  </w:endnote>
  <w:endnote w:type="continuationSeparator" w:id="0">
    <w:p w:rsidR="00AD5D21" w:rsidRDefault="00AD5D21" w:rsidP="00F95C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D21" w:rsidRDefault="00AD5D21" w:rsidP="00F95C45">
      <w:pPr>
        <w:spacing w:after="0" w:line="240" w:lineRule="auto"/>
      </w:pPr>
      <w:r>
        <w:separator/>
      </w:r>
    </w:p>
  </w:footnote>
  <w:footnote w:type="continuationSeparator" w:id="0">
    <w:p w:rsidR="00AD5D21" w:rsidRDefault="00AD5D21" w:rsidP="00F95C4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12425"/>
      <w:docPartObj>
        <w:docPartGallery w:val="Page Numbers (Top of Page)"/>
        <w:docPartUnique/>
      </w:docPartObj>
    </w:sdtPr>
    <w:sdtContent>
      <w:p w:rsidR="00AD5D21" w:rsidRDefault="001C3357">
        <w:pPr>
          <w:pStyle w:val="Nagwek"/>
          <w:jc w:val="center"/>
        </w:pPr>
        <w:r w:rsidRPr="00CB10DF">
          <w:rPr>
            <w:rFonts w:ascii="Arial" w:hAnsi="Arial" w:cs="Arial"/>
            <w:sz w:val="20"/>
          </w:rPr>
          <w:fldChar w:fldCharType="begin"/>
        </w:r>
        <w:r w:rsidR="00AD5D21" w:rsidRPr="00CB10DF">
          <w:rPr>
            <w:rFonts w:ascii="Arial" w:hAnsi="Arial" w:cs="Arial"/>
            <w:sz w:val="20"/>
          </w:rPr>
          <w:instrText xml:space="preserve"> PAGE   \* MERGEFORMAT </w:instrText>
        </w:r>
        <w:r w:rsidRPr="00CB10DF">
          <w:rPr>
            <w:rFonts w:ascii="Arial" w:hAnsi="Arial" w:cs="Arial"/>
            <w:sz w:val="20"/>
          </w:rPr>
          <w:fldChar w:fldCharType="separate"/>
        </w:r>
        <w:r w:rsidR="00925691">
          <w:rPr>
            <w:rFonts w:ascii="Arial" w:hAnsi="Arial" w:cs="Arial"/>
            <w:noProof/>
            <w:sz w:val="20"/>
          </w:rPr>
          <w:t>11</w:t>
        </w:r>
        <w:r w:rsidRPr="00CB10DF">
          <w:rPr>
            <w:rFonts w:ascii="Arial" w:hAnsi="Arial" w:cs="Arial"/>
            <w:sz w:val="20"/>
          </w:rPr>
          <w:fldChar w:fldCharType="end"/>
        </w:r>
      </w:p>
    </w:sdtContent>
  </w:sdt>
  <w:p w:rsidR="00AD5D21" w:rsidRDefault="00AD5D21">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70240"/>
      <w:docPartObj>
        <w:docPartGallery w:val="Page Numbers (Top of Page)"/>
        <w:docPartUnique/>
      </w:docPartObj>
    </w:sdtPr>
    <w:sdtContent>
      <w:p w:rsidR="00AD5D21" w:rsidRDefault="00AD5D21">
        <w:pPr>
          <w:pStyle w:val="Nagwek"/>
          <w:jc w:val="center"/>
        </w:pPr>
        <w:r w:rsidRPr="00C6178A">
          <w:rPr>
            <w:rFonts w:ascii="Arial" w:hAnsi="Arial" w:cs="Arial"/>
            <w:sz w:val="20"/>
          </w:rPr>
          <w:t>2</w:t>
        </w:r>
      </w:p>
    </w:sdtContent>
  </w:sdt>
  <w:p w:rsidR="00AD5D21" w:rsidRDefault="00AD5D21">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37185"/>
    <w:multiLevelType w:val="hybridMultilevel"/>
    <w:tmpl w:val="DE4802C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9536309"/>
    <w:multiLevelType w:val="hybridMultilevel"/>
    <w:tmpl w:val="39AE5BAE"/>
    <w:lvl w:ilvl="0" w:tplc="96F0E1AC">
      <w:start w:val="1"/>
      <w:numFmt w:val="bullet"/>
      <w:lvlText w:val="−"/>
      <w:lvlJc w:val="right"/>
      <w:pPr>
        <w:ind w:left="720" w:hanging="360"/>
      </w:pPr>
      <w:rPr>
        <w:rFonts w:ascii="Arial" w:hAnsi="Aria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AFA58CE"/>
    <w:multiLevelType w:val="hybridMultilevel"/>
    <w:tmpl w:val="524A78E8"/>
    <w:lvl w:ilvl="0" w:tplc="322AE63A">
      <w:start w:val="1"/>
      <w:numFmt w:val="bullet"/>
      <w:lvlText w:val="−"/>
      <w:lvlJc w:val="right"/>
      <w:pPr>
        <w:ind w:left="720" w:hanging="360"/>
      </w:pPr>
      <w:rPr>
        <w:rFonts w:ascii="Arial" w:hAnsi="Aria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D6B040F"/>
    <w:multiLevelType w:val="hybridMultilevel"/>
    <w:tmpl w:val="5B100E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DCD2B64"/>
    <w:multiLevelType w:val="hybridMultilevel"/>
    <w:tmpl w:val="A188582A"/>
    <w:lvl w:ilvl="0" w:tplc="322AE63A">
      <w:start w:val="1"/>
      <w:numFmt w:val="bullet"/>
      <w:lvlText w:val="−"/>
      <w:lvlJc w:val="righ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1297F9E"/>
    <w:multiLevelType w:val="hybridMultilevel"/>
    <w:tmpl w:val="C6B47B34"/>
    <w:lvl w:ilvl="0" w:tplc="322AE63A">
      <w:start w:val="1"/>
      <w:numFmt w:val="bullet"/>
      <w:lvlText w:val="−"/>
      <w:lvlJc w:val="righ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13E27CC"/>
    <w:multiLevelType w:val="hybridMultilevel"/>
    <w:tmpl w:val="F83225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4B2E7B"/>
    <w:multiLevelType w:val="hybridMultilevel"/>
    <w:tmpl w:val="D966C3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65F6A99"/>
    <w:multiLevelType w:val="hybridMultilevel"/>
    <w:tmpl w:val="9176EE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nsid w:val="18095810"/>
    <w:multiLevelType w:val="hybridMultilevel"/>
    <w:tmpl w:val="34482A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2793AB3"/>
    <w:multiLevelType w:val="multilevel"/>
    <w:tmpl w:val="54B4169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641327"/>
    <w:multiLevelType w:val="hybridMultilevel"/>
    <w:tmpl w:val="D472BD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DFF5B3F"/>
    <w:multiLevelType w:val="hybridMultilevel"/>
    <w:tmpl w:val="E4C4B06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56B0DE1"/>
    <w:multiLevelType w:val="hybridMultilevel"/>
    <w:tmpl w:val="48DECE54"/>
    <w:lvl w:ilvl="0" w:tplc="1A0EDB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7AC7C58"/>
    <w:multiLevelType w:val="multilevel"/>
    <w:tmpl w:val="05B6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301123"/>
    <w:multiLevelType w:val="multilevel"/>
    <w:tmpl w:val="42B20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CC5E65"/>
    <w:multiLevelType w:val="hybridMultilevel"/>
    <w:tmpl w:val="99B8BAF4"/>
    <w:lvl w:ilvl="0" w:tplc="C5DC4034">
      <w:start w:val="1"/>
      <w:numFmt w:val="bullet"/>
      <w:lvlText w:val="−"/>
      <w:lvlJc w:val="right"/>
      <w:pPr>
        <w:ind w:left="720" w:hanging="360"/>
      </w:pPr>
      <w:rPr>
        <w:rFonts w:ascii="Arial" w:hAnsi="Arial"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nsid w:val="3B850E31"/>
    <w:multiLevelType w:val="hybridMultilevel"/>
    <w:tmpl w:val="DCF062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DA23D06"/>
    <w:multiLevelType w:val="hybridMultilevel"/>
    <w:tmpl w:val="BC7C82B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nsid w:val="3F170594"/>
    <w:multiLevelType w:val="hybridMultilevel"/>
    <w:tmpl w:val="EB52377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48EC512C"/>
    <w:multiLevelType w:val="hybridMultilevel"/>
    <w:tmpl w:val="A88208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93C4B92"/>
    <w:multiLevelType w:val="hybridMultilevel"/>
    <w:tmpl w:val="F9FC00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4C482E94"/>
    <w:multiLevelType w:val="hybridMultilevel"/>
    <w:tmpl w:val="880A6560"/>
    <w:lvl w:ilvl="0" w:tplc="0415000F">
      <w:start w:val="1"/>
      <w:numFmt w:val="decimal"/>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23">
    <w:nsid w:val="4EC401E9"/>
    <w:multiLevelType w:val="hybridMultilevel"/>
    <w:tmpl w:val="EDC8AF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3DC6D15"/>
    <w:multiLevelType w:val="hybridMultilevel"/>
    <w:tmpl w:val="08585F40"/>
    <w:lvl w:ilvl="0" w:tplc="322AE63A">
      <w:start w:val="1"/>
      <w:numFmt w:val="bullet"/>
      <w:lvlText w:val="−"/>
      <w:lvlJc w:val="righ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A86192C"/>
    <w:multiLevelType w:val="hybridMultilevel"/>
    <w:tmpl w:val="E4C4B06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5D7D51C5"/>
    <w:multiLevelType w:val="hybridMultilevel"/>
    <w:tmpl w:val="8328F650"/>
    <w:lvl w:ilvl="0" w:tplc="322AE63A">
      <w:start w:val="1"/>
      <w:numFmt w:val="bullet"/>
      <w:lvlText w:val="−"/>
      <w:lvlJc w:val="righ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D9B5A92"/>
    <w:multiLevelType w:val="hybridMultilevel"/>
    <w:tmpl w:val="96B42110"/>
    <w:lvl w:ilvl="0" w:tplc="C804BCF0">
      <w:start w:val="1"/>
      <w:numFmt w:val="decimal"/>
      <w:pStyle w:val="Toczyskiej104"/>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61775B10"/>
    <w:multiLevelType w:val="hybridMultilevel"/>
    <w:tmpl w:val="9FFC0492"/>
    <w:lvl w:ilvl="0" w:tplc="D0DE5FEE">
      <w:start w:val="1"/>
      <w:numFmt w:val="bullet"/>
      <w:lvlText w:val="−"/>
      <w:lvlJc w:val="right"/>
      <w:pPr>
        <w:ind w:left="720" w:hanging="360"/>
      </w:pPr>
      <w:rPr>
        <w:rFonts w:ascii="Arial" w:hAnsi="Arial"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9">
    <w:nsid w:val="630B6DA7"/>
    <w:multiLevelType w:val="hybridMultilevel"/>
    <w:tmpl w:val="023E565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6BD47C83"/>
    <w:multiLevelType w:val="hybridMultilevel"/>
    <w:tmpl w:val="FE361A74"/>
    <w:lvl w:ilvl="0" w:tplc="322AE63A">
      <w:start w:val="1"/>
      <w:numFmt w:val="bullet"/>
      <w:lvlText w:val="−"/>
      <w:lvlJc w:val="right"/>
      <w:pPr>
        <w:ind w:left="2216" w:hanging="360"/>
      </w:pPr>
      <w:rPr>
        <w:rFonts w:ascii="Arial" w:hAnsi="Arial" w:hint="default"/>
      </w:rPr>
    </w:lvl>
    <w:lvl w:ilvl="1" w:tplc="04150003" w:tentative="1">
      <w:start w:val="1"/>
      <w:numFmt w:val="bullet"/>
      <w:lvlText w:val="o"/>
      <w:lvlJc w:val="left"/>
      <w:pPr>
        <w:ind w:left="2936" w:hanging="360"/>
      </w:pPr>
      <w:rPr>
        <w:rFonts w:ascii="Courier New" w:hAnsi="Courier New" w:cs="Courier New" w:hint="default"/>
      </w:rPr>
    </w:lvl>
    <w:lvl w:ilvl="2" w:tplc="04150005" w:tentative="1">
      <w:start w:val="1"/>
      <w:numFmt w:val="bullet"/>
      <w:lvlText w:val=""/>
      <w:lvlJc w:val="left"/>
      <w:pPr>
        <w:ind w:left="3656" w:hanging="360"/>
      </w:pPr>
      <w:rPr>
        <w:rFonts w:ascii="Wingdings" w:hAnsi="Wingdings" w:hint="default"/>
      </w:rPr>
    </w:lvl>
    <w:lvl w:ilvl="3" w:tplc="04150001" w:tentative="1">
      <w:start w:val="1"/>
      <w:numFmt w:val="bullet"/>
      <w:lvlText w:val=""/>
      <w:lvlJc w:val="left"/>
      <w:pPr>
        <w:ind w:left="4376" w:hanging="360"/>
      </w:pPr>
      <w:rPr>
        <w:rFonts w:ascii="Symbol" w:hAnsi="Symbol" w:hint="default"/>
      </w:rPr>
    </w:lvl>
    <w:lvl w:ilvl="4" w:tplc="04150003" w:tentative="1">
      <w:start w:val="1"/>
      <w:numFmt w:val="bullet"/>
      <w:lvlText w:val="o"/>
      <w:lvlJc w:val="left"/>
      <w:pPr>
        <w:ind w:left="5096" w:hanging="360"/>
      </w:pPr>
      <w:rPr>
        <w:rFonts w:ascii="Courier New" w:hAnsi="Courier New" w:cs="Courier New" w:hint="default"/>
      </w:rPr>
    </w:lvl>
    <w:lvl w:ilvl="5" w:tplc="04150005" w:tentative="1">
      <w:start w:val="1"/>
      <w:numFmt w:val="bullet"/>
      <w:lvlText w:val=""/>
      <w:lvlJc w:val="left"/>
      <w:pPr>
        <w:ind w:left="5816" w:hanging="360"/>
      </w:pPr>
      <w:rPr>
        <w:rFonts w:ascii="Wingdings" w:hAnsi="Wingdings" w:hint="default"/>
      </w:rPr>
    </w:lvl>
    <w:lvl w:ilvl="6" w:tplc="04150001" w:tentative="1">
      <w:start w:val="1"/>
      <w:numFmt w:val="bullet"/>
      <w:lvlText w:val=""/>
      <w:lvlJc w:val="left"/>
      <w:pPr>
        <w:ind w:left="6536" w:hanging="360"/>
      </w:pPr>
      <w:rPr>
        <w:rFonts w:ascii="Symbol" w:hAnsi="Symbol" w:hint="default"/>
      </w:rPr>
    </w:lvl>
    <w:lvl w:ilvl="7" w:tplc="04150003" w:tentative="1">
      <w:start w:val="1"/>
      <w:numFmt w:val="bullet"/>
      <w:lvlText w:val="o"/>
      <w:lvlJc w:val="left"/>
      <w:pPr>
        <w:ind w:left="7256" w:hanging="360"/>
      </w:pPr>
      <w:rPr>
        <w:rFonts w:ascii="Courier New" w:hAnsi="Courier New" w:cs="Courier New" w:hint="default"/>
      </w:rPr>
    </w:lvl>
    <w:lvl w:ilvl="8" w:tplc="04150005" w:tentative="1">
      <w:start w:val="1"/>
      <w:numFmt w:val="bullet"/>
      <w:lvlText w:val=""/>
      <w:lvlJc w:val="left"/>
      <w:pPr>
        <w:ind w:left="7976" w:hanging="360"/>
      </w:pPr>
      <w:rPr>
        <w:rFonts w:ascii="Wingdings" w:hAnsi="Wingdings" w:hint="default"/>
      </w:rPr>
    </w:lvl>
  </w:abstractNum>
  <w:abstractNum w:abstractNumId="31">
    <w:nsid w:val="6DC267EA"/>
    <w:multiLevelType w:val="hybridMultilevel"/>
    <w:tmpl w:val="8DAC9F92"/>
    <w:lvl w:ilvl="0" w:tplc="322AE63A">
      <w:start w:val="1"/>
      <w:numFmt w:val="bullet"/>
      <w:lvlText w:val="−"/>
      <w:lvlJc w:val="righ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6DC900A8"/>
    <w:multiLevelType w:val="hybridMultilevel"/>
    <w:tmpl w:val="DE4802CE"/>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6E300335"/>
    <w:multiLevelType w:val="hybridMultilevel"/>
    <w:tmpl w:val="3746DAB2"/>
    <w:lvl w:ilvl="0" w:tplc="6780FC50">
      <w:start w:val="1"/>
      <w:numFmt w:val="bullet"/>
      <w:lvlText w:val="−"/>
      <w:lvlJc w:val="right"/>
      <w:pPr>
        <w:ind w:left="720" w:hanging="360"/>
      </w:pPr>
      <w:rPr>
        <w:rFonts w:ascii="Arial" w:hAnsi="Aria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0287B86"/>
    <w:multiLevelType w:val="hybridMultilevel"/>
    <w:tmpl w:val="3500A3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75465801"/>
    <w:multiLevelType w:val="hybridMultilevel"/>
    <w:tmpl w:val="9ECC8528"/>
    <w:lvl w:ilvl="0" w:tplc="322AE63A">
      <w:start w:val="1"/>
      <w:numFmt w:val="bullet"/>
      <w:lvlText w:val="−"/>
      <w:lvlJc w:val="righ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8AB0B2D"/>
    <w:multiLevelType w:val="multilevel"/>
    <w:tmpl w:val="276249A4"/>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nsid w:val="7C906D60"/>
    <w:multiLevelType w:val="hybridMultilevel"/>
    <w:tmpl w:val="D696B69E"/>
    <w:lvl w:ilvl="0" w:tplc="04150017">
      <w:start w:val="1"/>
      <w:numFmt w:val="lowerLetter"/>
      <w:lvlText w:val="%1)"/>
      <w:lvlJc w:val="left"/>
      <w:pPr>
        <w:ind w:left="1496" w:hanging="360"/>
      </w:pPr>
      <w:rPr>
        <w:rFonts w:hint="default"/>
      </w:rPr>
    </w:lvl>
    <w:lvl w:ilvl="1" w:tplc="04150003" w:tentative="1">
      <w:start w:val="1"/>
      <w:numFmt w:val="bullet"/>
      <w:lvlText w:val="o"/>
      <w:lvlJc w:val="left"/>
      <w:pPr>
        <w:ind w:left="2216" w:hanging="360"/>
      </w:pPr>
      <w:rPr>
        <w:rFonts w:ascii="Courier New" w:hAnsi="Courier New" w:cs="Courier New" w:hint="default"/>
      </w:rPr>
    </w:lvl>
    <w:lvl w:ilvl="2" w:tplc="04150005" w:tentative="1">
      <w:start w:val="1"/>
      <w:numFmt w:val="bullet"/>
      <w:lvlText w:val=""/>
      <w:lvlJc w:val="left"/>
      <w:pPr>
        <w:ind w:left="2936" w:hanging="360"/>
      </w:pPr>
      <w:rPr>
        <w:rFonts w:ascii="Wingdings" w:hAnsi="Wingdings" w:hint="default"/>
      </w:rPr>
    </w:lvl>
    <w:lvl w:ilvl="3" w:tplc="04150001" w:tentative="1">
      <w:start w:val="1"/>
      <w:numFmt w:val="bullet"/>
      <w:lvlText w:val=""/>
      <w:lvlJc w:val="left"/>
      <w:pPr>
        <w:ind w:left="3656" w:hanging="360"/>
      </w:pPr>
      <w:rPr>
        <w:rFonts w:ascii="Symbol" w:hAnsi="Symbol" w:hint="default"/>
      </w:rPr>
    </w:lvl>
    <w:lvl w:ilvl="4" w:tplc="04150003" w:tentative="1">
      <w:start w:val="1"/>
      <w:numFmt w:val="bullet"/>
      <w:lvlText w:val="o"/>
      <w:lvlJc w:val="left"/>
      <w:pPr>
        <w:ind w:left="4376" w:hanging="360"/>
      </w:pPr>
      <w:rPr>
        <w:rFonts w:ascii="Courier New" w:hAnsi="Courier New" w:cs="Courier New" w:hint="default"/>
      </w:rPr>
    </w:lvl>
    <w:lvl w:ilvl="5" w:tplc="04150005" w:tentative="1">
      <w:start w:val="1"/>
      <w:numFmt w:val="bullet"/>
      <w:lvlText w:val=""/>
      <w:lvlJc w:val="left"/>
      <w:pPr>
        <w:ind w:left="5096" w:hanging="360"/>
      </w:pPr>
      <w:rPr>
        <w:rFonts w:ascii="Wingdings" w:hAnsi="Wingdings" w:hint="default"/>
      </w:rPr>
    </w:lvl>
    <w:lvl w:ilvl="6" w:tplc="04150001" w:tentative="1">
      <w:start w:val="1"/>
      <w:numFmt w:val="bullet"/>
      <w:lvlText w:val=""/>
      <w:lvlJc w:val="left"/>
      <w:pPr>
        <w:ind w:left="5816" w:hanging="360"/>
      </w:pPr>
      <w:rPr>
        <w:rFonts w:ascii="Symbol" w:hAnsi="Symbol" w:hint="default"/>
      </w:rPr>
    </w:lvl>
    <w:lvl w:ilvl="7" w:tplc="04150003" w:tentative="1">
      <w:start w:val="1"/>
      <w:numFmt w:val="bullet"/>
      <w:lvlText w:val="o"/>
      <w:lvlJc w:val="left"/>
      <w:pPr>
        <w:ind w:left="6536" w:hanging="360"/>
      </w:pPr>
      <w:rPr>
        <w:rFonts w:ascii="Courier New" w:hAnsi="Courier New" w:cs="Courier New" w:hint="default"/>
      </w:rPr>
    </w:lvl>
    <w:lvl w:ilvl="8" w:tplc="04150005" w:tentative="1">
      <w:start w:val="1"/>
      <w:numFmt w:val="bullet"/>
      <w:lvlText w:val=""/>
      <w:lvlJc w:val="left"/>
      <w:pPr>
        <w:ind w:left="7256" w:hanging="36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35"/>
  </w:num>
  <w:num w:numId="7">
    <w:abstractNumId w:val="33"/>
  </w:num>
  <w:num w:numId="8">
    <w:abstractNumId w:val="13"/>
  </w:num>
  <w:num w:numId="9">
    <w:abstractNumId w:val="7"/>
  </w:num>
  <w:num w:numId="10">
    <w:abstractNumId w:val="6"/>
  </w:num>
  <w:num w:numId="11">
    <w:abstractNumId w:val="3"/>
  </w:num>
  <w:num w:numId="12">
    <w:abstractNumId w:val="29"/>
  </w:num>
  <w:num w:numId="13">
    <w:abstractNumId w:val="27"/>
  </w:num>
  <w:num w:numId="14">
    <w:abstractNumId w:val="8"/>
  </w:num>
  <w:num w:numId="15">
    <w:abstractNumId w:val="15"/>
  </w:num>
  <w:num w:numId="16">
    <w:abstractNumId w:val="14"/>
  </w:num>
  <w:num w:numId="17">
    <w:abstractNumId w:val="10"/>
  </w:num>
  <w:num w:numId="18">
    <w:abstractNumId w:val="17"/>
  </w:num>
  <w:num w:numId="19">
    <w:abstractNumId w:val="23"/>
  </w:num>
  <w:num w:numId="20">
    <w:abstractNumId w:val="4"/>
  </w:num>
  <w:num w:numId="21">
    <w:abstractNumId w:val="31"/>
  </w:num>
  <w:num w:numId="22">
    <w:abstractNumId w:val="5"/>
  </w:num>
  <w:num w:numId="23">
    <w:abstractNumId w:val="12"/>
  </w:num>
  <w:num w:numId="24">
    <w:abstractNumId w:val="37"/>
  </w:num>
  <w:num w:numId="25">
    <w:abstractNumId w:val="30"/>
  </w:num>
  <w:num w:numId="26">
    <w:abstractNumId w:val="11"/>
  </w:num>
  <w:num w:numId="27">
    <w:abstractNumId w:val="25"/>
  </w:num>
  <w:num w:numId="28">
    <w:abstractNumId w:val="26"/>
  </w:num>
  <w:num w:numId="29">
    <w:abstractNumId w:val="36"/>
  </w:num>
  <w:num w:numId="30">
    <w:abstractNumId w:val="18"/>
  </w:num>
  <w:num w:numId="31">
    <w:abstractNumId w:val="9"/>
  </w:num>
  <w:num w:numId="32">
    <w:abstractNumId w:val="0"/>
  </w:num>
  <w:num w:numId="33">
    <w:abstractNumId w:val="34"/>
  </w:num>
  <w:num w:numId="34">
    <w:abstractNumId w:val="21"/>
  </w:num>
  <w:num w:numId="35">
    <w:abstractNumId w:val="22"/>
  </w:num>
  <w:num w:numId="36">
    <w:abstractNumId w:val="2"/>
  </w:num>
  <w:num w:numId="37">
    <w:abstractNumId w:val="1"/>
  </w:num>
  <w:num w:numId="38">
    <w:abstractNumId w:val="24"/>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66AF3"/>
    <w:rsid w:val="0000060A"/>
    <w:rsid w:val="0000063A"/>
    <w:rsid w:val="00001046"/>
    <w:rsid w:val="00001FEC"/>
    <w:rsid w:val="0000251E"/>
    <w:rsid w:val="00004592"/>
    <w:rsid w:val="0000510A"/>
    <w:rsid w:val="00005BD8"/>
    <w:rsid w:val="00006B32"/>
    <w:rsid w:val="00006DCB"/>
    <w:rsid w:val="00010090"/>
    <w:rsid w:val="00011857"/>
    <w:rsid w:val="0001204A"/>
    <w:rsid w:val="00012FD9"/>
    <w:rsid w:val="00014517"/>
    <w:rsid w:val="00014933"/>
    <w:rsid w:val="00015D4F"/>
    <w:rsid w:val="00020DE6"/>
    <w:rsid w:val="000211D3"/>
    <w:rsid w:val="000216BE"/>
    <w:rsid w:val="00021CA2"/>
    <w:rsid w:val="00024F6C"/>
    <w:rsid w:val="00025233"/>
    <w:rsid w:val="00027337"/>
    <w:rsid w:val="00027604"/>
    <w:rsid w:val="00027950"/>
    <w:rsid w:val="00031BCE"/>
    <w:rsid w:val="00032114"/>
    <w:rsid w:val="000337B6"/>
    <w:rsid w:val="00033A25"/>
    <w:rsid w:val="00034D29"/>
    <w:rsid w:val="000359B4"/>
    <w:rsid w:val="000411D8"/>
    <w:rsid w:val="000437DB"/>
    <w:rsid w:val="0004400B"/>
    <w:rsid w:val="0004421E"/>
    <w:rsid w:val="00045531"/>
    <w:rsid w:val="00045A47"/>
    <w:rsid w:val="00045AE8"/>
    <w:rsid w:val="000464E9"/>
    <w:rsid w:val="00047487"/>
    <w:rsid w:val="00047CBE"/>
    <w:rsid w:val="00050291"/>
    <w:rsid w:val="000519C0"/>
    <w:rsid w:val="00051A11"/>
    <w:rsid w:val="00052139"/>
    <w:rsid w:val="00052634"/>
    <w:rsid w:val="000537CC"/>
    <w:rsid w:val="000539D3"/>
    <w:rsid w:val="00054142"/>
    <w:rsid w:val="000545E7"/>
    <w:rsid w:val="00056B71"/>
    <w:rsid w:val="00057183"/>
    <w:rsid w:val="00057B2E"/>
    <w:rsid w:val="00061C1D"/>
    <w:rsid w:val="000625F7"/>
    <w:rsid w:val="00062E1B"/>
    <w:rsid w:val="00063F65"/>
    <w:rsid w:val="0006459C"/>
    <w:rsid w:val="00064BFF"/>
    <w:rsid w:val="00065DE2"/>
    <w:rsid w:val="000668F6"/>
    <w:rsid w:val="0006770C"/>
    <w:rsid w:val="000701DC"/>
    <w:rsid w:val="000715B6"/>
    <w:rsid w:val="00074FAF"/>
    <w:rsid w:val="0007505C"/>
    <w:rsid w:val="00075BC8"/>
    <w:rsid w:val="00081189"/>
    <w:rsid w:val="00081AF4"/>
    <w:rsid w:val="0008331B"/>
    <w:rsid w:val="00083574"/>
    <w:rsid w:val="00084040"/>
    <w:rsid w:val="00084CD4"/>
    <w:rsid w:val="00085187"/>
    <w:rsid w:val="00085872"/>
    <w:rsid w:val="000869D7"/>
    <w:rsid w:val="00086B5B"/>
    <w:rsid w:val="000900D7"/>
    <w:rsid w:val="000918E4"/>
    <w:rsid w:val="00092466"/>
    <w:rsid w:val="000930CA"/>
    <w:rsid w:val="0009344C"/>
    <w:rsid w:val="000940E7"/>
    <w:rsid w:val="00096717"/>
    <w:rsid w:val="00096748"/>
    <w:rsid w:val="000970E2"/>
    <w:rsid w:val="0009768E"/>
    <w:rsid w:val="000A02D0"/>
    <w:rsid w:val="000A0725"/>
    <w:rsid w:val="000A30DE"/>
    <w:rsid w:val="000A329E"/>
    <w:rsid w:val="000A366A"/>
    <w:rsid w:val="000A4EDF"/>
    <w:rsid w:val="000A557D"/>
    <w:rsid w:val="000A5735"/>
    <w:rsid w:val="000A5D7A"/>
    <w:rsid w:val="000A6313"/>
    <w:rsid w:val="000A678A"/>
    <w:rsid w:val="000A6E95"/>
    <w:rsid w:val="000B0B8F"/>
    <w:rsid w:val="000B1982"/>
    <w:rsid w:val="000B3197"/>
    <w:rsid w:val="000B4B2D"/>
    <w:rsid w:val="000B5149"/>
    <w:rsid w:val="000B5983"/>
    <w:rsid w:val="000C0689"/>
    <w:rsid w:val="000C0D64"/>
    <w:rsid w:val="000C17C8"/>
    <w:rsid w:val="000C20C0"/>
    <w:rsid w:val="000C2C60"/>
    <w:rsid w:val="000C3C43"/>
    <w:rsid w:val="000C40B8"/>
    <w:rsid w:val="000C4D6E"/>
    <w:rsid w:val="000C710D"/>
    <w:rsid w:val="000C7509"/>
    <w:rsid w:val="000C7AC3"/>
    <w:rsid w:val="000C7D48"/>
    <w:rsid w:val="000D0BF4"/>
    <w:rsid w:val="000D1492"/>
    <w:rsid w:val="000D319F"/>
    <w:rsid w:val="000D3205"/>
    <w:rsid w:val="000D431A"/>
    <w:rsid w:val="000D443C"/>
    <w:rsid w:val="000D594D"/>
    <w:rsid w:val="000D7EF2"/>
    <w:rsid w:val="000E03BD"/>
    <w:rsid w:val="000E03FF"/>
    <w:rsid w:val="000E310A"/>
    <w:rsid w:val="000E638C"/>
    <w:rsid w:val="000E7685"/>
    <w:rsid w:val="000F1651"/>
    <w:rsid w:val="000F1AAC"/>
    <w:rsid w:val="000F387F"/>
    <w:rsid w:val="000F3E9C"/>
    <w:rsid w:val="000F57D5"/>
    <w:rsid w:val="000F5EB6"/>
    <w:rsid w:val="000F7A2B"/>
    <w:rsid w:val="000F7E1B"/>
    <w:rsid w:val="00100A9F"/>
    <w:rsid w:val="001013F2"/>
    <w:rsid w:val="00101D5A"/>
    <w:rsid w:val="00102B54"/>
    <w:rsid w:val="0010310C"/>
    <w:rsid w:val="001041B7"/>
    <w:rsid w:val="001043BC"/>
    <w:rsid w:val="00104579"/>
    <w:rsid w:val="0010503E"/>
    <w:rsid w:val="001060FD"/>
    <w:rsid w:val="00106FD4"/>
    <w:rsid w:val="0010785B"/>
    <w:rsid w:val="00110117"/>
    <w:rsid w:val="0011047C"/>
    <w:rsid w:val="001105C7"/>
    <w:rsid w:val="00111147"/>
    <w:rsid w:val="001125D4"/>
    <w:rsid w:val="001133D2"/>
    <w:rsid w:val="00113F9D"/>
    <w:rsid w:val="001144B1"/>
    <w:rsid w:val="00114D59"/>
    <w:rsid w:val="001157BB"/>
    <w:rsid w:val="00116506"/>
    <w:rsid w:val="0011731B"/>
    <w:rsid w:val="00117A6A"/>
    <w:rsid w:val="00117BC5"/>
    <w:rsid w:val="00123189"/>
    <w:rsid w:val="00124A43"/>
    <w:rsid w:val="00125964"/>
    <w:rsid w:val="00125B23"/>
    <w:rsid w:val="0012611E"/>
    <w:rsid w:val="00126FE2"/>
    <w:rsid w:val="00131BCD"/>
    <w:rsid w:val="00131CFF"/>
    <w:rsid w:val="00133101"/>
    <w:rsid w:val="001333B1"/>
    <w:rsid w:val="00133A54"/>
    <w:rsid w:val="001344A4"/>
    <w:rsid w:val="00135171"/>
    <w:rsid w:val="00135AA7"/>
    <w:rsid w:val="00135AB7"/>
    <w:rsid w:val="001371B7"/>
    <w:rsid w:val="0014087A"/>
    <w:rsid w:val="00141E85"/>
    <w:rsid w:val="00142455"/>
    <w:rsid w:val="001431A6"/>
    <w:rsid w:val="00143762"/>
    <w:rsid w:val="00145EF5"/>
    <w:rsid w:val="0014769D"/>
    <w:rsid w:val="00152290"/>
    <w:rsid w:val="00152371"/>
    <w:rsid w:val="001536CC"/>
    <w:rsid w:val="001539AC"/>
    <w:rsid w:val="00155A15"/>
    <w:rsid w:val="00155C94"/>
    <w:rsid w:val="00155F47"/>
    <w:rsid w:val="001622C8"/>
    <w:rsid w:val="00163196"/>
    <w:rsid w:val="00163C28"/>
    <w:rsid w:val="00164382"/>
    <w:rsid w:val="00165E1C"/>
    <w:rsid w:val="00170A45"/>
    <w:rsid w:val="00172D01"/>
    <w:rsid w:val="0017333E"/>
    <w:rsid w:val="001735A4"/>
    <w:rsid w:val="00174B98"/>
    <w:rsid w:val="00174FE1"/>
    <w:rsid w:val="00175447"/>
    <w:rsid w:val="001756A8"/>
    <w:rsid w:val="00176137"/>
    <w:rsid w:val="00176362"/>
    <w:rsid w:val="00181644"/>
    <w:rsid w:val="00183991"/>
    <w:rsid w:val="00185322"/>
    <w:rsid w:val="0018695A"/>
    <w:rsid w:val="00190F91"/>
    <w:rsid w:val="001910E6"/>
    <w:rsid w:val="00191574"/>
    <w:rsid w:val="00191B3A"/>
    <w:rsid w:val="0019362A"/>
    <w:rsid w:val="00193B8A"/>
    <w:rsid w:val="00194C1D"/>
    <w:rsid w:val="00194FED"/>
    <w:rsid w:val="00196075"/>
    <w:rsid w:val="00197548"/>
    <w:rsid w:val="0019774A"/>
    <w:rsid w:val="001A0BC5"/>
    <w:rsid w:val="001A18D4"/>
    <w:rsid w:val="001A1C21"/>
    <w:rsid w:val="001A2221"/>
    <w:rsid w:val="001A36A0"/>
    <w:rsid w:val="001A3DA4"/>
    <w:rsid w:val="001A473D"/>
    <w:rsid w:val="001A5203"/>
    <w:rsid w:val="001A6189"/>
    <w:rsid w:val="001A77B0"/>
    <w:rsid w:val="001B073D"/>
    <w:rsid w:val="001B0DC5"/>
    <w:rsid w:val="001B0FD0"/>
    <w:rsid w:val="001B16DC"/>
    <w:rsid w:val="001B2794"/>
    <w:rsid w:val="001B283D"/>
    <w:rsid w:val="001B5474"/>
    <w:rsid w:val="001B7561"/>
    <w:rsid w:val="001C0ED7"/>
    <w:rsid w:val="001C10DE"/>
    <w:rsid w:val="001C1E47"/>
    <w:rsid w:val="001C2A34"/>
    <w:rsid w:val="001C3357"/>
    <w:rsid w:val="001C3FD8"/>
    <w:rsid w:val="001C45B1"/>
    <w:rsid w:val="001C5B59"/>
    <w:rsid w:val="001C60CB"/>
    <w:rsid w:val="001C6561"/>
    <w:rsid w:val="001C6C5A"/>
    <w:rsid w:val="001C6EF3"/>
    <w:rsid w:val="001D0378"/>
    <w:rsid w:val="001D0507"/>
    <w:rsid w:val="001D15C8"/>
    <w:rsid w:val="001D1760"/>
    <w:rsid w:val="001D3280"/>
    <w:rsid w:val="001D378E"/>
    <w:rsid w:val="001E015B"/>
    <w:rsid w:val="001E11AE"/>
    <w:rsid w:val="001E1256"/>
    <w:rsid w:val="001E3485"/>
    <w:rsid w:val="001E38D3"/>
    <w:rsid w:val="001E46E4"/>
    <w:rsid w:val="001E4828"/>
    <w:rsid w:val="001E4F6D"/>
    <w:rsid w:val="001E5D8B"/>
    <w:rsid w:val="001E5D9F"/>
    <w:rsid w:val="001E7822"/>
    <w:rsid w:val="001E7C03"/>
    <w:rsid w:val="001F027A"/>
    <w:rsid w:val="001F0F0C"/>
    <w:rsid w:val="001F1BF4"/>
    <w:rsid w:val="001F2312"/>
    <w:rsid w:val="001F280E"/>
    <w:rsid w:val="001F4563"/>
    <w:rsid w:val="001F52A5"/>
    <w:rsid w:val="001F6263"/>
    <w:rsid w:val="001F7EAD"/>
    <w:rsid w:val="00201B91"/>
    <w:rsid w:val="00202711"/>
    <w:rsid w:val="00206A7F"/>
    <w:rsid w:val="00206D41"/>
    <w:rsid w:val="002079F1"/>
    <w:rsid w:val="00210984"/>
    <w:rsid w:val="00213A8D"/>
    <w:rsid w:val="002141C3"/>
    <w:rsid w:val="00215A90"/>
    <w:rsid w:val="00216A54"/>
    <w:rsid w:val="00217C2E"/>
    <w:rsid w:val="00221B8A"/>
    <w:rsid w:val="00222E2F"/>
    <w:rsid w:val="00223BB4"/>
    <w:rsid w:val="00224F23"/>
    <w:rsid w:val="00225825"/>
    <w:rsid w:val="0022662D"/>
    <w:rsid w:val="0022695A"/>
    <w:rsid w:val="00226C22"/>
    <w:rsid w:val="00227171"/>
    <w:rsid w:val="00231A44"/>
    <w:rsid w:val="002323F0"/>
    <w:rsid w:val="00232671"/>
    <w:rsid w:val="002329CF"/>
    <w:rsid w:val="002333B6"/>
    <w:rsid w:val="00233A97"/>
    <w:rsid w:val="00233DD0"/>
    <w:rsid w:val="00234509"/>
    <w:rsid w:val="002356B3"/>
    <w:rsid w:val="0023598C"/>
    <w:rsid w:val="00240A76"/>
    <w:rsid w:val="0024238C"/>
    <w:rsid w:val="002424A0"/>
    <w:rsid w:val="00244473"/>
    <w:rsid w:val="002445FF"/>
    <w:rsid w:val="002454B6"/>
    <w:rsid w:val="00245722"/>
    <w:rsid w:val="002465C0"/>
    <w:rsid w:val="00251930"/>
    <w:rsid w:val="00252133"/>
    <w:rsid w:val="002522DD"/>
    <w:rsid w:val="0025254D"/>
    <w:rsid w:val="00253056"/>
    <w:rsid w:val="00255801"/>
    <w:rsid w:val="002567A4"/>
    <w:rsid w:val="002575E3"/>
    <w:rsid w:val="00257711"/>
    <w:rsid w:val="002577AA"/>
    <w:rsid w:val="00260078"/>
    <w:rsid w:val="0026010A"/>
    <w:rsid w:val="00261D46"/>
    <w:rsid w:val="00262AAC"/>
    <w:rsid w:val="00267270"/>
    <w:rsid w:val="0026779A"/>
    <w:rsid w:val="00267C93"/>
    <w:rsid w:val="0027122E"/>
    <w:rsid w:val="00271B62"/>
    <w:rsid w:val="00272C72"/>
    <w:rsid w:val="002730D7"/>
    <w:rsid w:val="002732C7"/>
    <w:rsid w:val="00273C3C"/>
    <w:rsid w:val="0027474E"/>
    <w:rsid w:val="0027517A"/>
    <w:rsid w:val="00275FA9"/>
    <w:rsid w:val="00276080"/>
    <w:rsid w:val="002778EE"/>
    <w:rsid w:val="00281883"/>
    <w:rsid w:val="00282A0B"/>
    <w:rsid w:val="00290719"/>
    <w:rsid w:val="00291142"/>
    <w:rsid w:val="00291C2F"/>
    <w:rsid w:val="00291F5A"/>
    <w:rsid w:val="002922AE"/>
    <w:rsid w:val="002929E5"/>
    <w:rsid w:val="00293A70"/>
    <w:rsid w:val="00294A63"/>
    <w:rsid w:val="0029560E"/>
    <w:rsid w:val="002977F3"/>
    <w:rsid w:val="002A16CD"/>
    <w:rsid w:val="002A1E24"/>
    <w:rsid w:val="002A204B"/>
    <w:rsid w:val="002A2500"/>
    <w:rsid w:val="002A2CDF"/>
    <w:rsid w:val="002A2F3F"/>
    <w:rsid w:val="002A2FEB"/>
    <w:rsid w:val="002A4ADC"/>
    <w:rsid w:val="002A4C86"/>
    <w:rsid w:val="002A5323"/>
    <w:rsid w:val="002A5858"/>
    <w:rsid w:val="002B2245"/>
    <w:rsid w:val="002B25CE"/>
    <w:rsid w:val="002B3FA4"/>
    <w:rsid w:val="002B4EE9"/>
    <w:rsid w:val="002B5763"/>
    <w:rsid w:val="002B57B0"/>
    <w:rsid w:val="002B6879"/>
    <w:rsid w:val="002B76AC"/>
    <w:rsid w:val="002C0A5D"/>
    <w:rsid w:val="002C0EB6"/>
    <w:rsid w:val="002C1674"/>
    <w:rsid w:val="002C2809"/>
    <w:rsid w:val="002C5AC2"/>
    <w:rsid w:val="002C5E12"/>
    <w:rsid w:val="002C6828"/>
    <w:rsid w:val="002C68A0"/>
    <w:rsid w:val="002D1997"/>
    <w:rsid w:val="002D2543"/>
    <w:rsid w:val="002D258D"/>
    <w:rsid w:val="002D2AA3"/>
    <w:rsid w:val="002D3520"/>
    <w:rsid w:val="002D6892"/>
    <w:rsid w:val="002D68E9"/>
    <w:rsid w:val="002E1208"/>
    <w:rsid w:val="002E1EC4"/>
    <w:rsid w:val="002E26CD"/>
    <w:rsid w:val="002E34A4"/>
    <w:rsid w:val="002E43BE"/>
    <w:rsid w:val="002E4981"/>
    <w:rsid w:val="002E4FB8"/>
    <w:rsid w:val="002E530F"/>
    <w:rsid w:val="002E760C"/>
    <w:rsid w:val="002E7BEF"/>
    <w:rsid w:val="002E7EE6"/>
    <w:rsid w:val="002F0419"/>
    <w:rsid w:val="002F15F1"/>
    <w:rsid w:val="002F1C2E"/>
    <w:rsid w:val="002F2193"/>
    <w:rsid w:val="002F2B44"/>
    <w:rsid w:val="002F316B"/>
    <w:rsid w:val="002F5586"/>
    <w:rsid w:val="002F6200"/>
    <w:rsid w:val="002F6722"/>
    <w:rsid w:val="002F69C0"/>
    <w:rsid w:val="002F6FA3"/>
    <w:rsid w:val="002F7FA8"/>
    <w:rsid w:val="00300665"/>
    <w:rsid w:val="00300BA4"/>
    <w:rsid w:val="00300E6C"/>
    <w:rsid w:val="00301485"/>
    <w:rsid w:val="003016FA"/>
    <w:rsid w:val="00301CB2"/>
    <w:rsid w:val="00302429"/>
    <w:rsid w:val="00302A16"/>
    <w:rsid w:val="0030385A"/>
    <w:rsid w:val="00304483"/>
    <w:rsid w:val="00304F84"/>
    <w:rsid w:val="00306164"/>
    <w:rsid w:val="00306A77"/>
    <w:rsid w:val="0030724D"/>
    <w:rsid w:val="0030778A"/>
    <w:rsid w:val="00307DBE"/>
    <w:rsid w:val="003116B4"/>
    <w:rsid w:val="00311763"/>
    <w:rsid w:val="00311A41"/>
    <w:rsid w:val="00312A93"/>
    <w:rsid w:val="0031498E"/>
    <w:rsid w:val="00314A10"/>
    <w:rsid w:val="00317DB2"/>
    <w:rsid w:val="003202CE"/>
    <w:rsid w:val="00321892"/>
    <w:rsid w:val="0032418E"/>
    <w:rsid w:val="003246DF"/>
    <w:rsid w:val="003249E9"/>
    <w:rsid w:val="00325C6A"/>
    <w:rsid w:val="00325CF4"/>
    <w:rsid w:val="003268B5"/>
    <w:rsid w:val="003306ED"/>
    <w:rsid w:val="003308DD"/>
    <w:rsid w:val="00331EF6"/>
    <w:rsid w:val="00332194"/>
    <w:rsid w:val="003326A6"/>
    <w:rsid w:val="00333F0D"/>
    <w:rsid w:val="003343B3"/>
    <w:rsid w:val="003349F4"/>
    <w:rsid w:val="00334A57"/>
    <w:rsid w:val="00334D02"/>
    <w:rsid w:val="003371FF"/>
    <w:rsid w:val="00337DEC"/>
    <w:rsid w:val="003401B9"/>
    <w:rsid w:val="003406B6"/>
    <w:rsid w:val="00340A3D"/>
    <w:rsid w:val="00340BA4"/>
    <w:rsid w:val="00343039"/>
    <w:rsid w:val="00343684"/>
    <w:rsid w:val="00344B4C"/>
    <w:rsid w:val="00344BDF"/>
    <w:rsid w:val="003465A5"/>
    <w:rsid w:val="003472D6"/>
    <w:rsid w:val="00347741"/>
    <w:rsid w:val="00347CED"/>
    <w:rsid w:val="003563CB"/>
    <w:rsid w:val="00356880"/>
    <w:rsid w:val="00356F07"/>
    <w:rsid w:val="0036093E"/>
    <w:rsid w:val="00361C67"/>
    <w:rsid w:val="00363BD0"/>
    <w:rsid w:val="0036538E"/>
    <w:rsid w:val="00366669"/>
    <w:rsid w:val="00367408"/>
    <w:rsid w:val="00367A27"/>
    <w:rsid w:val="00371055"/>
    <w:rsid w:val="003710B0"/>
    <w:rsid w:val="003723FE"/>
    <w:rsid w:val="00376524"/>
    <w:rsid w:val="00376C2B"/>
    <w:rsid w:val="00376E85"/>
    <w:rsid w:val="00377AE2"/>
    <w:rsid w:val="003811D2"/>
    <w:rsid w:val="00382220"/>
    <w:rsid w:val="003822CB"/>
    <w:rsid w:val="003824E8"/>
    <w:rsid w:val="00384978"/>
    <w:rsid w:val="00384A8F"/>
    <w:rsid w:val="00384D4C"/>
    <w:rsid w:val="003856C5"/>
    <w:rsid w:val="003856EA"/>
    <w:rsid w:val="00386A4B"/>
    <w:rsid w:val="00391F17"/>
    <w:rsid w:val="00392160"/>
    <w:rsid w:val="00392FBE"/>
    <w:rsid w:val="003931D3"/>
    <w:rsid w:val="00393FE6"/>
    <w:rsid w:val="00396ABB"/>
    <w:rsid w:val="00396B82"/>
    <w:rsid w:val="00397204"/>
    <w:rsid w:val="003A1048"/>
    <w:rsid w:val="003A1641"/>
    <w:rsid w:val="003A2302"/>
    <w:rsid w:val="003A4E87"/>
    <w:rsid w:val="003A5BB6"/>
    <w:rsid w:val="003A62B7"/>
    <w:rsid w:val="003A7CD9"/>
    <w:rsid w:val="003B174C"/>
    <w:rsid w:val="003B285D"/>
    <w:rsid w:val="003B4B8B"/>
    <w:rsid w:val="003B59E7"/>
    <w:rsid w:val="003B5ABB"/>
    <w:rsid w:val="003B7BEB"/>
    <w:rsid w:val="003C0707"/>
    <w:rsid w:val="003C0D60"/>
    <w:rsid w:val="003C1E50"/>
    <w:rsid w:val="003C1E94"/>
    <w:rsid w:val="003C1FFA"/>
    <w:rsid w:val="003C2264"/>
    <w:rsid w:val="003C334E"/>
    <w:rsid w:val="003C4F19"/>
    <w:rsid w:val="003C5255"/>
    <w:rsid w:val="003C5E2A"/>
    <w:rsid w:val="003C65B0"/>
    <w:rsid w:val="003C6720"/>
    <w:rsid w:val="003C6977"/>
    <w:rsid w:val="003C7D00"/>
    <w:rsid w:val="003D3811"/>
    <w:rsid w:val="003D688E"/>
    <w:rsid w:val="003E0307"/>
    <w:rsid w:val="003E06E8"/>
    <w:rsid w:val="003E1156"/>
    <w:rsid w:val="003E2C2E"/>
    <w:rsid w:val="003E36AB"/>
    <w:rsid w:val="003E37FB"/>
    <w:rsid w:val="003E3D28"/>
    <w:rsid w:val="003E53D4"/>
    <w:rsid w:val="003E5E01"/>
    <w:rsid w:val="003E68BC"/>
    <w:rsid w:val="003F0D47"/>
    <w:rsid w:val="003F2164"/>
    <w:rsid w:val="003F4308"/>
    <w:rsid w:val="003F473B"/>
    <w:rsid w:val="003F4851"/>
    <w:rsid w:val="003F48C3"/>
    <w:rsid w:val="003F5759"/>
    <w:rsid w:val="0040106D"/>
    <w:rsid w:val="004019E9"/>
    <w:rsid w:val="0040201E"/>
    <w:rsid w:val="00402C36"/>
    <w:rsid w:val="004030FC"/>
    <w:rsid w:val="00403C30"/>
    <w:rsid w:val="00404AED"/>
    <w:rsid w:val="0041119F"/>
    <w:rsid w:val="0041156F"/>
    <w:rsid w:val="00411B52"/>
    <w:rsid w:val="00413128"/>
    <w:rsid w:val="00413AA9"/>
    <w:rsid w:val="00414429"/>
    <w:rsid w:val="00415E38"/>
    <w:rsid w:val="004161E5"/>
    <w:rsid w:val="0041753E"/>
    <w:rsid w:val="00417BE9"/>
    <w:rsid w:val="00422A02"/>
    <w:rsid w:val="00425804"/>
    <w:rsid w:val="0042599B"/>
    <w:rsid w:val="00425C02"/>
    <w:rsid w:val="00426741"/>
    <w:rsid w:val="00426AA3"/>
    <w:rsid w:val="00430164"/>
    <w:rsid w:val="00432118"/>
    <w:rsid w:val="00435467"/>
    <w:rsid w:val="00435812"/>
    <w:rsid w:val="00435877"/>
    <w:rsid w:val="004366FF"/>
    <w:rsid w:val="004409A0"/>
    <w:rsid w:val="00443C65"/>
    <w:rsid w:val="004449AE"/>
    <w:rsid w:val="00445529"/>
    <w:rsid w:val="004475AC"/>
    <w:rsid w:val="004476E1"/>
    <w:rsid w:val="004512AE"/>
    <w:rsid w:val="00454CD8"/>
    <w:rsid w:val="004559D6"/>
    <w:rsid w:val="00455D8D"/>
    <w:rsid w:val="004578D0"/>
    <w:rsid w:val="00457C0C"/>
    <w:rsid w:val="00461815"/>
    <w:rsid w:val="00461B1E"/>
    <w:rsid w:val="00461FAF"/>
    <w:rsid w:val="00463E32"/>
    <w:rsid w:val="0046452E"/>
    <w:rsid w:val="00465061"/>
    <w:rsid w:val="0046592E"/>
    <w:rsid w:val="00465C61"/>
    <w:rsid w:val="00466ADE"/>
    <w:rsid w:val="00466AF3"/>
    <w:rsid w:val="00470F80"/>
    <w:rsid w:val="00472665"/>
    <w:rsid w:val="004726D0"/>
    <w:rsid w:val="004728B7"/>
    <w:rsid w:val="00472AC3"/>
    <w:rsid w:val="0047455B"/>
    <w:rsid w:val="004756D4"/>
    <w:rsid w:val="00475B72"/>
    <w:rsid w:val="00476604"/>
    <w:rsid w:val="0047777A"/>
    <w:rsid w:val="004812F9"/>
    <w:rsid w:val="0048303B"/>
    <w:rsid w:val="004833F3"/>
    <w:rsid w:val="004845E6"/>
    <w:rsid w:val="00484B05"/>
    <w:rsid w:val="00484F30"/>
    <w:rsid w:val="004853CC"/>
    <w:rsid w:val="00485AB3"/>
    <w:rsid w:val="00486467"/>
    <w:rsid w:val="004869D3"/>
    <w:rsid w:val="00486E14"/>
    <w:rsid w:val="004922A1"/>
    <w:rsid w:val="0049241C"/>
    <w:rsid w:val="0049377F"/>
    <w:rsid w:val="004937DA"/>
    <w:rsid w:val="00493935"/>
    <w:rsid w:val="00493C2D"/>
    <w:rsid w:val="00493C54"/>
    <w:rsid w:val="00493D5C"/>
    <w:rsid w:val="004947D5"/>
    <w:rsid w:val="0049568A"/>
    <w:rsid w:val="004A0656"/>
    <w:rsid w:val="004A196A"/>
    <w:rsid w:val="004A1C2C"/>
    <w:rsid w:val="004A3583"/>
    <w:rsid w:val="004A491B"/>
    <w:rsid w:val="004A4E93"/>
    <w:rsid w:val="004A5EA6"/>
    <w:rsid w:val="004A6509"/>
    <w:rsid w:val="004A681B"/>
    <w:rsid w:val="004B11E0"/>
    <w:rsid w:val="004B4D10"/>
    <w:rsid w:val="004B4F3C"/>
    <w:rsid w:val="004B54FD"/>
    <w:rsid w:val="004B5BC6"/>
    <w:rsid w:val="004B5BF4"/>
    <w:rsid w:val="004B5ECC"/>
    <w:rsid w:val="004B631E"/>
    <w:rsid w:val="004C03A9"/>
    <w:rsid w:val="004C2E44"/>
    <w:rsid w:val="004C31D1"/>
    <w:rsid w:val="004C325F"/>
    <w:rsid w:val="004C3C9F"/>
    <w:rsid w:val="004C3E50"/>
    <w:rsid w:val="004C4B45"/>
    <w:rsid w:val="004C50DE"/>
    <w:rsid w:val="004C6323"/>
    <w:rsid w:val="004C6FA4"/>
    <w:rsid w:val="004D09CB"/>
    <w:rsid w:val="004D372E"/>
    <w:rsid w:val="004D4E94"/>
    <w:rsid w:val="004D6C95"/>
    <w:rsid w:val="004D74F4"/>
    <w:rsid w:val="004D788D"/>
    <w:rsid w:val="004D7EBE"/>
    <w:rsid w:val="004E01BF"/>
    <w:rsid w:val="004E03E7"/>
    <w:rsid w:val="004E09A0"/>
    <w:rsid w:val="004E30A5"/>
    <w:rsid w:val="004E32E7"/>
    <w:rsid w:val="004E44BF"/>
    <w:rsid w:val="004E5DA8"/>
    <w:rsid w:val="004E6005"/>
    <w:rsid w:val="004E653F"/>
    <w:rsid w:val="004E6BDF"/>
    <w:rsid w:val="004E6CC5"/>
    <w:rsid w:val="004E740B"/>
    <w:rsid w:val="004F053B"/>
    <w:rsid w:val="004F1378"/>
    <w:rsid w:val="004F1738"/>
    <w:rsid w:val="004F18B6"/>
    <w:rsid w:val="004F18D4"/>
    <w:rsid w:val="004F205C"/>
    <w:rsid w:val="004F2241"/>
    <w:rsid w:val="004F2362"/>
    <w:rsid w:val="004F25CB"/>
    <w:rsid w:val="004F2CF3"/>
    <w:rsid w:val="004F5254"/>
    <w:rsid w:val="004F5C55"/>
    <w:rsid w:val="004F5EFE"/>
    <w:rsid w:val="004F6A2D"/>
    <w:rsid w:val="004F6F95"/>
    <w:rsid w:val="004F7C1F"/>
    <w:rsid w:val="00500362"/>
    <w:rsid w:val="0050041A"/>
    <w:rsid w:val="00500BC1"/>
    <w:rsid w:val="00501251"/>
    <w:rsid w:val="00501644"/>
    <w:rsid w:val="0050177F"/>
    <w:rsid w:val="00501FB6"/>
    <w:rsid w:val="0050242C"/>
    <w:rsid w:val="00502922"/>
    <w:rsid w:val="00502FA9"/>
    <w:rsid w:val="0050316D"/>
    <w:rsid w:val="00503317"/>
    <w:rsid w:val="00506683"/>
    <w:rsid w:val="0051230A"/>
    <w:rsid w:val="00513538"/>
    <w:rsid w:val="005163EB"/>
    <w:rsid w:val="00516ED6"/>
    <w:rsid w:val="0052024D"/>
    <w:rsid w:val="005202AE"/>
    <w:rsid w:val="005204E5"/>
    <w:rsid w:val="005216B9"/>
    <w:rsid w:val="00522160"/>
    <w:rsid w:val="00522B87"/>
    <w:rsid w:val="005235FA"/>
    <w:rsid w:val="00524275"/>
    <w:rsid w:val="00525D2B"/>
    <w:rsid w:val="00526C45"/>
    <w:rsid w:val="00526CF7"/>
    <w:rsid w:val="00531005"/>
    <w:rsid w:val="00531D71"/>
    <w:rsid w:val="00532A15"/>
    <w:rsid w:val="0053463B"/>
    <w:rsid w:val="00535175"/>
    <w:rsid w:val="005362B4"/>
    <w:rsid w:val="005413E8"/>
    <w:rsid w:val="00542070"/>
    <w:rsid w:val="00542722"/>
    <w:rsid w:val="00543F9E"/>
    <w:rsid w:val="005447CA"/>
    <w:rsid w:val="00546141"/>
    <w:rsid w:val="005464DD"/>
    <w:rsid w:val="005500E0"/>
    <w:rsid w:val="005516B1"/>
    <w:rsid w:val="005522A8"/>
    <w:rsid w:val="005541D0"/>
    <w:rsid w:val="005545DF"/>
    <w:rsid w:val="00555DC7"/>
    <w:rsid w:val="0055791A"/>
    <w:rsid w:val="00560019"/>
    <w:rsid w:val="00560903"/>
    <w:rsid w:val="005615A8"/>
    <w:rsid w:val="0056221B"/>
    <w:rsid w:val="0056231D"/>
    <w:rsid w:val="00563977"/>
    <w:rsid w:val="00563EF7"/>
    <w:rsid w:val="00564203"/>
    <w:rsid w:val="00564C0B"/>
    <w:rsid w:val="0056503C"/>
    <w:rsid w:val="00565CB2"/>
    <w:rsid w:val="00566A9F"/>
    <w:rsid w:val="00567CA6"/>
    <w:rsid w:val="00572705"/>
    <w:rsid w:val="00573878"/>
    <w:rsid w:val="00580D17"/>
    <w:rsid w:val="00581092"/>
    <w:rsid w:val="00581660"/>
    <w:rsid w:val="00582231"/>
    <w:rsid w:val="00582250"/>
    <w:rsid w:val="00583EAD"/>
    <w:rsid w:val="005841BB"/>
    <w:rsid w:val="005846CE"/>
    <w:rsid w:val="005848DD"/>
    <w:rsid w:val="00585BA6"/>
    <w:rsid w:val="00585BAE"/>
    <w:rsid w:val="00585CA7"/>
    <w:rsid w:val="00585DB6"/>
    <w:rsid w:val="0058603D"/>
    <w:rsid w:val="0058625F"/>
    <w:rsid w:val="005868AA"/>
    <w:rsid w:val="00586BA6"/>
    <w:rsid w:val="00587172"/>
    <w:rsid w:val="0058791F"/>
    <w:rsid w:val="00591F33"/>
    <w:rsid w:val="0059207E"/>
    <w:rsid w:val="0059251E"/>
    <w:rsid w:val="00594083"/>
    <w:rsid w:val="0059490B"/>
    <w:rsid w:val="005950ED"/>
    <w:rsid w:val="00596F54"/>
    <w:rsid w:val="0059731A"/>
    <w:rsid w:val="005A04BB"/>
    <w:rsid w:val="005A0863"/>
    <w:rsid w:val="005A1A3A"/>
    <w:rsid w:val="005A2A93"/>
    <w:rsid w:val="005A33D7"/>
    <w:rsid w:val="005A4505"/>
    <w:rsid w:val="005A4947"/>
    <w:rsid w:val="005A7C8C"/>
    <w:rsid w:val="005B0138"/>
    <w:rsid w:val="005B0D7D"/>
    <w:rsid w:val="005B13B6"/>
    <w:rsid w:val="005B3EED"/>
    <w:rsid w:val="005B426F"/>
    <w:rsid w:val="005B53DF"/>
    <w:rsid w:val="005B5654"/>
    <w:rsid w:val="005B5A8D"/>
    <w:rsid w:val="005B5BAF"/>
    <w:rsid w:val="005B5D5D"/>
    <w:rsid w:val="005B7167"/>
    <w:rsid w:val="005B789F"/>
    <w:rsid w:val="005C2380"/>
    <w:rsid w:val="005C23CA"/>
    <w:rsid w:val="005C273E"/>
    <w:rsid w:val="005C3802"/>
    <w:rsid w:val="005C409E"/>
    <w:rsid w:val="005C5CCA"/>
    <w:rsid w:val="005C66A2"/>
    <w:rsid w:val="005C7442"/>
    <w:rsid w:val="005C7660"/>
    <w:rsid w:val="005C7925"/>
    <w:rsid w:val="005C7BC6"/>
    <w:rsid w:val="005D0829"/>
    <w:rsid w:val="005D23FF"/>
    <w:rsid w:val="005D3939"/>
    <w:rsid w:val="005D5179"/>
    <w:rsid w:val="005D51D4"/>
    <w:rsid w:val="005D59F7"/>
    <w:rsid w:val="005D6A19"/>
    <w:rsid w:val="005D6D3C"/>
    <w:rsid w:val="005E0A23"/>
    <w:rsid w:val="005E1852"/>
    <w:rsid w:val="005E5749"/>
    <w:rsid w:val="005E680F"/>
    <w:rsid w:val="005E70B7"/>
    <w:rsid w:val="005E72CD"/>
    <w:rsid w:val="005E7BAF"/>
    <w:rsid w:val="005F1111"/>
    <w:rsid w:val="005F2779"/>
    <w:rsid w:val="005F27A4"/>
    <w:rsid w:val="005F3526"/>
    <w:rsid w:val="005F39B3"/>
    <w:rsid w:val="005F53AC"/>
    <w:rsid w:val="005F542C"/>
    <w:rsid w:val="005F5D9F"/>
    <w:rsid w:val="005F6276"/>
    <w:rsid w:val="005F62F8"/>
    <w:rsid w:val="005F6D1E"/>
    <w:rsid w:val="005F73C3"/>
    <w:rsid w:val="005F7DF9"/>
    <w:rsid w:val="00600286"/>
    <w:rsid w:val="0060060A"/>
    <w:rsid w:val="00600981"/>
    <w:rsid w:val="00602660"/>
    <w:rsid w:val="0060295F"/>
    <w:rsid w:val="00603945"/>
    <w:rsid w:val="0060728E"/>
    <w:rsid w:val="00607EC9"/>
    <w:rsid w:val="006112B8"/>
    <w:rsid w:val="006153E4"/>
    <w:rsid w:val="006156D9"/>
    <w:rsid w:val="00615FC1"/>
    <w:rsid w:val="0061725D"/>
    <w:rsid w:val="00617F93"/>
    <w:rsid w:val="00620998"/>
    <w:rsid w:val="00622053"/>
    <w:rsid w:val="00625766"/>
    <w:rsid w:val="00625A4C"/>
    <w:rsid w:val="00627E36"/>
    <w:rsid w:val="006308A1"/>
    <w:rsid w:val="0063138B"/>
    <w:rsid w:val="00633B9D"/>
    <w:rsid w:val="0063429E"/>
    <w:rsid w:val="006346B0"/>
    <w:rsid w:val="00634F76"/>
    <w:rsid w:val="006356EF"/>
    <w:rsid w:val="00635724"/>
    <w:rsid w:val="006364FD"/>
    <w:rsid w:val="00636610"/>
    <w:rsid w:val="00637A99"/>
    <w:rsid w:val="00640122"/>
    <w:rsid w:val="0064013B"/>
    <w:rsid w:val="00640235"/>
    <w:rsid w:val="00640FD8"/>
    <w:rsid w:val="006411D6"/>
    <w:rsid w:val="006414D2"/>
    <w:rsid w:val="006438AB"/>
    <w:rsid w:val="00643916"/>
    <w:rsid w:val="0064416F"/>
    <w:rsid w:val="006446AB"/>
    <w:rsid w:val="00644C36"/>
    <w:rsid w:val="00644EF3"/>
    <w:rsid w:val="006464A7"/>
    <w:rsid w:val="0064729D"/>
    <w:rsid w:val="00647637"/>
    <w:rsid w:val="00652030"/>
    <w:rsid w:val="00652D2F"/>
    <w:rsid w:val="006539D3"/>
    <w:rsid w:val="00653B37"/>
    <w:rsid w:val="00653F97"/>
    <w:rsid w:val="0065440B"/>
    <w:rsid w:val="00656407"/>
    <w:rsid w:val="006570C1"/>
    <w:rsid w:val="006578EA"/>
    <w:rsid w:val="00657F10"/>
    <w:rsid w:val="0066205C"/>
    <w:rsid w:val="00662A7A"/>
    <w:rsid w:val="006631B9"/>
    <w:rsid w:val="00664131"/>
    <w:rsid w:val="006648E1"/>
    <w:rsid w:val="00664B92"/>
    <w:rsid w:val="00667D62"/>
    <w:rsid w:val="0067099A"/>
    <w:rsid w:val="00670F6F"/>
    <w:rsid w:val="0067140C"/>
    <w:rsid w:val="006715EF"/>
    <w:rsid w:val="00673EDA"/>
    <w:rsid w:val="0067460A"/>
    <w:rsid w:val="0067484C"/>
    <w:rsid w:val="0067600F"/>
    <w:rsid w:val="006771F1"/>
    <w:rsid w:val="00677252"/>
    <w:rsid w:val="00677DDB"/>
    <w:rsid w:val="00677EA0"/>
    <w:rsid w:val="0068103D"/>
    <w:rsid w:val="0068128D"/>
    <w:rsid w:val="00681EDD"/>
    <w:rsid w:val="006820F7"/>
    <w:rsid w:val="006824CD"/>
    <w:rsid w:val="0068345D"/>
    <w:rsid w:val="00685399"/>
    <w:rsid w:val="0068680B"/>
    <w:rsid w:val="00690A40"/>
    <w:rsid w:val="00690A55"/>
    <w:rsid w:val="006915F0"/>
    <w:rsid w:val="0069210C"/>
    <w:rsid w:val="00692638"/>
    <w:rsid w:val="006926BF"/>
    <w:rsid w:val="00693C38"/>
    <w:rsid w:val="006950BD"/>
    <w:rsid w:val="006956AD"/>
    <w:rsid w:val="006962A6"/>
    <w:rsid w:val="006A24BB"/>
    <w:rsid w:val="006A24CF"/>
    <w:rsid w:val="006A25D6"/>
    <w:rsid w:val="006A2E34"/>
    <w:rsid w:val="006A312B"/>
    <w:rsid w:val="006A33CE"/>
    <w:rsid w:val="006A34A5"/>
    <w:rsid w:val="006A4196"/>
    <w:rsid w:val="006A57FA"/>
    <w:rsid w:val="006A709C"/>
    <w:rsid w:val="006A756B"/>
    <w:rsid w:val="006B3484"/>
    <w:rsid w:val="006B3D85"/>
    <w:rsid w:val="006B4892"/>
    <w:rsid w:val="006B4B5F"/>
    <w:rsid w:val="006B4DA9"/>
    <w:rsid w:val="006B5534"/>
    <w:rsid w:val="006B55DF"/>
    <w:rsid w:val="006B58ED"/>
    <w:rsid w:val="006B697B"/>
    <w:rsid w:val="006B7445"/>
    <w:rsid w:val="006B759B"/>
    <w:rsid w:val="006C2E43"/>
    <w:rsid w:val="006C31FA"/>
    <w:rsid w:val="006C34D9"/>
    <w:rsid w:val="006C3629"/>
    <w:rsid w:val="006C3CCB"/>
    <w:rsid w:val="006C5622"/>
    <w:rsid w:val="006C6617"/>
    <w:rsid w:val="006D08C9"/>
    <w:rsid w:val="006D0F0A"/>
    <w:rsid w:val="006D126B"/>
    <w:rsid w:val="006D1383"/>
    <w:rsid w:val="006D1389"/>
    <w:rsid w:val="006D1B23"/>
    <w:rsid w:val="006D26D5"/>
    <w:rsid w:val="006D30C4"/>
    <w:rsid w:val="006D3EEE"/>
    <w:rsid w:val="006D40D9"/>
    <w:rsid w:val="006E1C3A"/>
    <w:rsid w:val="006E279C"/>
    <w:rsid w:val="006E5218"/>
    <w:rsid w:val="006E5FA6"/>
    <w:rsid w:val="006E6FFE"/>
    <w:rsid w:val="006F1C9E"/>
    <w:rsid w:val="006F2097"/>
    <w:rsid w:val="006F248A"/>
    <w:rsid w:val="006F57EC"/>
    <w:rsid w:val="006F6F28"/>
    <w:rsid w:val="006F77CC"/>
    <w:rsid w:val="007011F3"/>
    <w:rsid w:val="00701A6D"/>
    <w:rsid w:val="007027BB"/>
    <w:rsid w:val="00703524"/>
    <w:rsid w:val="00703804"/>
    <w:rsid w:val="007049B1"/>
    <w:rsid w:val="0070699D"/>
    <w:rsid w:val="00706FDF"/>
    <w:rsid w:val="0070759A"/>
    <w:rsid w:val="00707E0C"/>
    <w:rsid w:val="00710ABD"/>
    <w:rsid w:val="00712E7C"/>
    <w:rsid w:val="007161B1"/>
    <w:rsid w:val="00717A62"/>
    <w:rsid w:val="007200FF"/>
    <w:rsid w:val="007206E4"/>
    <w:rsid w:val="00720FD2"/>
    <w:rsid w:val="007214E1"/>
    <w:rsid w:val="007216B7"/>
    <w:rsid w:val="007221AE"/>
    <w:rsid w:val="00723552"/>
    <w:rsid w:val="007246C7"/>
    <w:rsid w:val="007306C2"/>
    <w:rsid w:val="00732695"/>
    <w:rsid w:val="007332EF"/>
    <w:rsid w:val="00734165"/>
    <w:rsid w:val="00735659"/>
    <w:rsid w:val="00736091"/>
    <w:rsid w:val="00736772"/>
    <w:rsid w:val="00736A49"/>
    <w:rsid w:val="00736BBC"/>
    <w:rsid w:val="00736F52"/>
    <w:rsid w:val="007379A3"/>
    <w:rsid w:val="007379D3"/>
    <w:rsid w:val="00743516"/>
    <w:rsid w:val="00743A12"/>
    <w:rsid w:val="00744110"/>
    <w:rsid w:val="007503E7"/>
    <w:rsid w:val="007504A0"/>
    <w:rsid w:val="00751C96"/>
    <w:rsid w:val="007522E5"/>
    <w:rsid w:val="00752B4C"/>
    <w:rsid w:val="00752BE9"/>
    <w:rsid w:val="00753E7D"/>
    <w:rsid w:val="007540EC"/>
    <w:rsid w:val="007550B1"/>
    <w:rsid w:val="00756D24"/>
    <w:rsid w:val="007575A3"/>
    <w:rsid w:val="00757FA2"/>
    <w:rsid w:val="00760D4C"/>
    <w:rsid w:val="007610D3"/>
    <w:rsid w:val="00761BC8"/>
    <w:rsid w:val="00761D61"/>
    <w:rsid w:val="00762389"/>
    <w:rsid w:val="007625FB"/>
    <w:rsid w:val="00763E77"/>
    <w:rsid w:val="00764A3B"/>
    <w:rsid w:val="00765347"/>
    <w:rsid w:val="00766769"/>
    <w:rsid w:val="007673FC"/>
    <w:rsid w:val="0077046C"/>
    <w:rsid w:val="00770FE3"/>
    <w:rsid w:val="00771186"/>
    <w:rsid w:val="0077122B"/>
    <w:rsid w:val="00773E9B"/>
    <w:rsid w:val="0077490A"/>
    <w:rsid w:val="00774D03"/>
    <w:rsid w:val="007757FC"/>
    <w:rsid w:val="00775BEC"/>
    <w:rsid w:val="00776387"/>
    <w:rsid w:val="00777A3A"/>
    <w:rsid w:val="00781113"/>
    <w:rsid w:val="007819EB"/>
    <w:rsid w:val="00782001"/>
    <w:rsid w:val="00784472"/>
    <w:rsid w:val="00784FBF"/>
    <w:rsid w:val="00786701"/>
    <w:rsid w:val="007871A5"/>
    <w:rsid w:val="00787668"/>
    <w:rsid w:val="00790237"/>
    <w:rsid w:val="00790E1F"/>
    <w:rsid w:val="00791D0D"/>
    <w:rsid w:val="007942F1"/>
    <w:rsid w:val="00794865"/>
    <w:rsid w:val="00796ABA"/>
    <w:rsid w:val="00796FE3"/>
    <w:rsid w:val="007A25E4"/>
    <w:rsid w:val="007A2A4C"/>
    <w:rsid w:val="007A37D6"/>
    <w:rsid w:val="007A473E"/>
    <w:rsid w:val="007A4C22"/>
    <w:rsid w:val="007A630F"/>
    <w:rsid w:val="007A6367"/>
    <w:rsid w:val="007B0B6B"/>
    <w:rsid w:val="007B1682"/>
    <w:rsid w:val="007B36DC"/>
    <w:rsid w:val="007B36FA"/>
    <w:rsid w:val="007B459B"/>
    <w:rsid w:val="007B64EC"/>
    <w:rsid w:val="007B6CC7"/>
    <w:rsid w:val="007B71DC"/>
    <w:rsid w:val="007B788A"/>
    <w:rsid w:val="007C02A8"/>
    <w:rsid w:val="007C08FC"/>
    <w:rsid w:val="007C0E1D"/>
    <w:rsid w:val="007C14DA"/>
    <w:rsid w:val="007C16C3"/>
    <w:rsid w:val="007C2DB0"/>
    <w:rsid w:val="007C3A39"/>
    <w:rsid w:val="007C3B4D"/>
    <w:rsid w:val="007C3E57"/>
    <w:rsid w:val="007C4E9B"/>
    <w:rsid w:val="007C68DA"/>
    <w:rsid w:val="007C7D14"/>
    <w:rsid w:val="007C7F42"/>
    <w:rsid w:val="007D17FF"/>
    <w:rsid w:val="007D1D4C"/>
    <w:rsid w:val="007D3585"/>
    <w:rsid w:val="007D35D1"/>
    <w:rsid w:val="007D457A"/>
    <w:rsid w:val="007D4E43"/>
    <w:rsid w:val="007D4E5F"/>
    <w:rsid w:val="007D6326"/>
    <w:rsid w:val="007D6A49"/>
    <w:rsid w:val="007D7798"/>
    <w:rsid w:val="007E0233"/>
    <w:rsid w:val="007E039C"/>
    <w:rsid w:val="007E0F4E"/>
    <w:rsid w:val="007E20F8"/>
    <w:rsid w:val="007E28E0"/>
    <w:rsid w:val="007E2B64"/>
    <w:rsid w:val="007E4FB4"/>
    <w:rsid w:val="007E67E6"/>
    <w:rsid w:val="007E71E1"/>
    <w:rsid w:val="007F0936"/>
    <w:rsid w:val="007F29C4"/>
    <w:rsid w:val="007F2EDF"/>
    <w:rsid w:val="007F350D"/>
    <w:rsid w:val="007F488B"/>
    <w:rsid w:val="007F5790"/>
    <w:rsid w:val="007F6D8E"/>
    <w:rsid w:val="007F71A8"/>
    <w:rsid w:val="007F7A9F"/>
    <w:rsid w:val="008004E6"/>
    <w:rsid w:val="008011F8"/>
    <w:rsid w:val="008037D7"/>
    <w:rsid w:val="00803F76"/>
    <w:rsid w:val="008046CE"/>
    <w:rsid w:val="0080540F"/>
    <w:rsid w:val="00805784"/>
    <w:rsid w:val="008068A1"/>
    <w:rsid w:val="008109D4"/>
    <w:rsid w:val="00811E57"/>
    <w:rsid w:val="00812186"/>
    <w:rsid w:val="0081245D"/>
    <w:rsid w:val="00814A90"/>
    <w:rsid w:val="00814CAC"/>
    <w:rsid w:val="00815157"/>
    <w:rsid w:val="008154BB"/>
    <w:rsid w:val="0081666B"/>
    <w:rsid w:val="008176C8"/>
    <w:rsid w:val="00817D4F"/>
    <w:rsid w:val="008201EF"/>
    <w:rsid w:val="008206E9"/>
    <w:rsid w:val="00820879"/>
    <w:rsid w:val="0082136F"/>
    <w:rsid w:val="00821571"/>
    <w:rsid w:val="008217AE"/>
    <w:rsid w:val="00822093"/>
    <w:rsid w:val="00822B32"/>
    <w:rsid w:val="00822B4E"/>
    <w:rsid w:val="00822D1B"/>
    <w:rsid w:val="008240EF"/>
    <w:rsid w:val="00824258"/>
    <w:rsid w:val="008245AA"/>
    <w:rsid w:val="00825747"/>
    <w:rsid w:val="00825A41"/>
    <w:rsid w:val="0082607A"/>
    <w:rsid w:val="008317D4"/>
    <w:rsid w:val="00831F00"/>
    <w:rsid w:val="008320F3"/>
    <w:rsid w:val="00832C49"/>
    <w:rsid w:val="0083310D"/>
    <w:rsid w:val="0083398C"/>
    <w:rsid w:val="00834048"/>
    <w:rsid w:val="0083470C"/>
    <w:rsid w:val="008347C2"/>
    <w:rsid w:val="00836137"/>
    <w:rsid w:val="00840EB5"/>
    <w:rsid w:val="008410DE"/>
    <w:rsid w:val="00841439"/>
    <w:rsid w:val="008414ED"/>
    <w:rsid w:val="008424AC"/>
    <w:rsid w:val="00843A69"/>
    <w:rsid w:val="00845DFC"/>
    <w:rsid w:val="008473A0"/>
    <w:rsid w:val="008476BA"/>
    <w:rsid w:val="00847737"/>
    <w:rsid w:val="00847F22"/>
    <w:rsid w:val="00850048"/>
    <w:rsid w:val="00850D4F"/>
    <w:rsid w:val="00850EBA"/>
    <w:rsid w:val="0085166D"/>
    <w:rsid w:val="00851CC9"/>
    <w:rsid w:val="0085391C"/>
    <w:rsid w:val="00853BAF"/>
    <w:rsid w:val="00854F45"/>
    <w:rsid w:val="00855C3A"/>
    <w:rsid w:val="00856A73"/>
    <w:rsid w:val="00856B81"/>
    <w:rsid w:val="00860619"/>
    <w:rsid w:val="00861BA1"/>
    <w:rsid w:val="00861D99"/>
    <w:rsid w:val="008648A4"/>
    <w:rsid w:val="0086543D"/>
    <w:rsid w:val="00865ECB"/>
    <w:rsid w:val="008668A9"/>
    <w:rsid w:val="008728BD"/>
    <w:rsid w:val="00872E57"/>
    <w:rsid w:val="00874665"/>
    <w:rsid w:val="00874B10"/>
    <w:rsid w:val="00874B98"/>
    <w:rsid w:val="00875307"/>
    <w:rsid w:val="00875FCD"/>
    <w:rsid w:val="00877A62"/>
    <w:rsid w:val="00877B06"/>
    <w:rsid w:val="00881752"/>
    <w:rsid w:val="0088189D"/>
    <w:rsid w:val="00881963"/>
    <w:rsid w:val="00881E6B"/>
    <w:rsid w:val="00883330"/>
    <w:rsid w:val="008837FE"/>
    <w:rsid w:val="008843BE"/>
    <w:rsid w:val="00884626"/>
    <w:rsid w:val="0088499E"/>
    <w:rsid w:val="00884B77"/>
    <w:rsid w:val="008852AA"/>
    <w:rsid w:val="00886257"/>
    <w:rsid w:val="008862E2"/>
    <w:rsid w:val="00886AE0"/>
    <w:rsid w:val="00887438"/>
    <w:rsid w:val="00890004"/>
    <w:rsid w:val="00890542"/>
    <w:rsid w:val="00891543"/>
    <w:rsid w:val="0089351C"/>
    <w:rsid w:val="00893560"/>
    <w:rsid w:val="00894451"/>
    <w:rsid w:val="00894BA0"/>
    <w:rsid w:val="0089568A"/>
    <w:rsid w:val="00896062"/>
    <w:rsid w:val="00896FA6"/>
    <w:rsid w:val="00897810"/>
    <w:rsid w:val="008A0330"/>
    <w:rsid w:val="008A0B2B"/>
    <w:rsid w:val="008A146F"/>
    <w:rsid w:val="008A1EAA"/>
    <w:rsid w:val="008A24A0"/>
    <w:rsid w:val="008A3A40"/>
    <w:rsid w:val="008A3F63"/>
    <w:rsid w:val="008A452A"/>
    <w:rsid w:val="008A7115"/>
    <w:rsid w:val="008B21B9"/>
    <w:rsid w:val="008B2BC6"/>
    <w:rsid w:val="008B3792"/>
    <w:rsid w:val="008B3847"/>
    <w:rsid w:val="008B558B"/>
    <w:rsid w:val="008B6207"/>
    <w:rsid w:val="008B6FF9"/>
    <w:rsid w:val="008C0324"/>
    <w:rsid w:val="008C217A"/>
    <w:rsid w:val="008C32C0"/>
    <w:rsid w:val="008C4922"/>
    <w:rsid w:val="008C4C71"/>
    <w:rsid w:val="008C4F33"/>
    <w:rsid w:val="008C5B21"/>
    <w:rsid w:val="008C613B"/>
    <w:rsid w:val="008D0E9B"/>
    <w:rsid w:val="008D5242"/>
    <w:rsid w:val="008D562F"/>
    <w:rsid w:val="008D695D"/>
    <w:rsid w:val="008E06DA"/>
    <w:rsid w:val="008E0B21"/>
    <w:rsid w:val="008E0F46"/>
    <w:rsid w:val="008E152A"/>
    <w:rsid w:val="008E1650"/>
    <w:rsid w:val="008E1E09"/>
    <w:rsid w:val="008E2E66"/>
    <w:rsid w:val="008E483B"/>
    <w:rsid w:val="008E4E1F"/>
    <w:rsid w:val="008E5250"/>
    <w:rsid w:val="008E76B0"/>
    <w:rsid w:val="008E7E07"/>
    <w:rsid w:val="008F085B"/>
    <w:rsid w:val="008F113D"/>
    <w:rsid w:val="008F12D2"/>
    <w:rsid w:val="008F2287"/>
    <w:rsid w:val="008F575D"/>
    <w:rsid w:val="008F7004"/>
    <w:rsid w:val="008F76CD"/>
    <w:rsid w:val="008F796E"/>
    <w:rsid w:val="00901B89"/>
    <w:rsid w:val="00902A94"/>
    <w:rsid w:val="00903320"/>
    <w:rsid w:val="00903F9E"/>
    <w:rsid w:val="0090403E"/>
    <w:rsid w:val="00904332"/>
    <w:rsid w:val="009046CD"/>
    <w:rsid w:val="00905297"/>
    <w:rsid w:val="009053BE"/>
    <w:rsid w:val="009071FB"/>
    <w:rsid w:val="00907AE8"/>
    <w:rsid w:val="009116D1"/>
    <w:rsid w:val="0091208B"/>
    <w:rsid w:val="009120DE"/>
    <w:rsid w:val="009120FF"/>
    <w:rsid w:val="009134CA"/>
    <w:rsid w:val="00913DE1"/>
    <w:rsid w:val="00915F95"/>
    <w:rsid w:val="0091670E"/>
    <w:rsid w:val="009171CA"/>
    <w:rsid w:val="00917BA9"/>
    <w:rsid w:val="00920013"/>
    <w:rsid w:val="00920CF0"/>
    <w:rsid w:val="0092234D"/>
    <w:rsid w:val="00923635"/>
    <w:rsid w:val="00924719"/>
    <w:rsid w:val="0092483C"/>
    <w:rsid w:val="009248F1"/>
    <w:rsid w:val="00925691"/>
    <w:rsid w:val="0092582B"/>
    <w:rsid w:val="00926109"/>
    <w:rsid w:val="0092659C"/>
    <w:rsid w:val="00927703"/>
    <w:rsid w:val="0092786A"/>
    <w:rsid w:val="00931064"/>
    <w:rsid w:val="00931597"/>
    <w:rsid w:val="009322B5"/>
    <w:rsid w:val="00932B85"/>
    <w:rsid w:val="009334BA"/>
    <w:rsid w:val="00934E69"/>
    <w:rsid w:val="00935269"/>
    <w:rsid w:val="00936636"/>
    <w:rsid w:val="00941F77"/>
    <w:rsid w:val="00942470"/>
    <w:rsid w:val="009435D9"/>
    <w:rsid w:val="00943D56"/>
    <w:rsid w:val="00944BAA"/>
    <w:rsid w:val="0094798B"/>
    <w:rsid w:val="00950366"/>
    <w:rsid w:val="00950E12"/>
    <w:rsid w:val="00952ABE"/>
    <w:rsid w:val="00952E85"/>
    <w:rsid w:val="00955691"/>
    <w:rsid w:val="0095591A"/>
    <w:rsid w:val="00956277"/>
    <w:rsid w:val="00956CB4"/>
    <w:rsid w:val="00957FFB"/>
    <w:rsid w:val="00960368"/>
    <w:rsid w:val="00960884"/>
    <w:rsid w:val="00962246"/>
    <w:rsid w:val="00962377"/>
    <w:rsid w:val="00963837"/>
    <w:rsid w:val="009641AD"/>
    <w:rsid w:val="009641E5"/>
    <w:rsid w:val="00964672"/>
    <w:rsid w:val="00964A4B"/>
    <w:rsid w:val="00967ABF"/>
    <w:rsid w:val="00970739"/>
    <w:rsid w:val="00977C7A"/>
    <w:rsid w:val="009813E8"/>
    <w:rsid w:val="0098270C"/>
    <w:rsid w:val="009838AC"/>
    <w:rsid w:val="009858DD"/>
    <w:rsid w:val="00985C42"/>
    <w:rsid w:val="00986517"/>
    <w:rsid w:val="00987313"/>
    <w:rsid w:val="00987E2E"/>
    <w:rsid w:val="0099043D"/>
    <w:rsid w:val="0099169E"/>
    <w:rsid w:val="009943BB"/>
    <w:rsid w:val="009962B4"/>
    <w:rsid w:val="009A173F"/>
    <w:rsid w:val="009A268D"/>
    <w:rsid w:val="009A3569"/>
    <w:rsid w:val="009A3C80"/>
    <w:rsid w:val="009A66C0"/>
    <w:rsid w:val="009A6E7E"/>
    <w:rsid w:val="009A7106"/>
    <w:rsid w:val="009A71A0"/>
    <w:rsid w:val="009A787E"/>
    <w:rsid w:val="009B04D5"/>
    <w:rsid w:val="009B0C77"/>
    <w:rsid w:val="009B277B"/>
    <w:rsid w:val="009B3076"/>
    <w:rsid w:val="009B3730"/>
    <w:rsid w:val="009B5292"/>
    <w:rsid w:val="009B5903"/>
    <w:rsid w:val="009B6BC7"/>
    <w:rsid w:val="009B70E4"/>
    <w:rsid w:val="009B77F6"/>
    <w:rsid w:val="009B78F1"/>
    <w:rsid w:val="009C0E47"/>
    <w:rsid w:val="009C1739"/>
    <w:rsid w:val="009C285E"/>
    <w:rsid w:val="009C29A6"/>
    <w:rsid w:val="009C2E09"/>
    <w:rsid w:val="009C391E"/>
    <w:rsid w:val="009C3E44"/>
    <w:rsid w:val="009C5902"/>
    <w:rsid w:val="009C640C"/>
    <w:rsid w:val="009C6F5F"/>
    <w:rsid w:val="009C7363"/>
    <w:rsid w:val="009C776D"/>
    <w:rsid w:val="009D07F8"/>
    <w:rsid w:val="009D1698"/>
    <w:rsid w:val="009D1A47"/>
    <w:rsid w:val="009D417D"/>
    <w:rsid w:val="009D580D"/>
    <w:rsid w:val="009E12E8"/>
    <w:rsid w:val="009E191D"/>
    <w:rsid w:val="009E3757"/>
    <w:rsid w:val="009E37A6"/>
    <w:rsid w:val="009E3AF7"/>
    <w:rsid w:val="009E5C6E"/>
    <w:rsid w:val="009E5E03"/>
    <w:rsid w:val="009E75A2"/>
    <w:rsid w:val="009F0881"/>
    <w:rsid w:val="009F0C84"/>
    <w:rsid w:val="009F114B"/>
    <w:rsid w:val="009F1D44"/>
    <w:rsid w:val="009F1F09"/>
    <w:rsid w:val="009F476D"/>
    <w:rsid w:val="009F4A56"/>
    <w:rsid w:val="009F4BE2"/>
    <w:rsid w:val="009F4E2C"/>
    <w:rsid w:val="009F4E3C"/>
    <w:rsid w:val="009F4FF9"/>
    <w:rsid w:val="009F52F7"/>
    <w:rsid w:val="009F5D9F"/>
    <w:rsid w:val="009F7102"/>
    <w:rsid w:val="00A00D4D"/>
    <w:rsid w:val="00A00DF0"/>
    <w:rsid w:val="00A02F7D"/>
    <w:rsid w:val="00A042AA"/>
    <w:rsid w:val="00A04723"/>
    <w:rsid w:val="00A05B6E"/>
    <w:rsid w:val="00A06990"/>
    <w:rsid w:val="00A06AEC"/>
    <w:rsid w:val="00A0768E"/>
    <w:rsid w:val="00A10345"/>
    <w:rsid w:val="00A10592"/>
    <w:rsid w:val="00A1115D"/>
    <w:rsid w:val="00A112AF"/>
    <w:rsid w:val="00A113D8"/>
    <w:rsid w:val="00A118E7"/>
    <w:rsid w:val="00A12749"/>
    <w:rsid w:val="00A13736"/>
    <w:rsid w:val="00A137D2"/>
    <w:rsid w:val="00A14411"/>
    <w:rsid w:val="00A15337"/>
    <w:rsid w:val="00A159FA"/>
    <w:rsid w:val="00A16FF3"/>
    <w:rsid w:val="00A17DA4"/>
    <w:rsid w:val="00A20EBC"/>
    <w:rsid w:val="00A21297"/>
    <w:rsid w:val="00A22B24"/>
    <w:rsid w:val="00A22B36"/>
    <w:rsid w:val="00A27C08"/>
    <w:rsid w:val="00A301D4"/>
    <w:rsid w:val="00A3171D"/>
    <w:rsid w:val="00A32258"/>
    <w:rsid w:val="00A322F6"/>
    <w:rsid w:val="00A32D41"/>
    <w:rsid w:val="00A32EC6"/>
    <w:rsid w:val="00A365C7"/>
    <w:rsid w:val="00A36A68"/>
    <w:rsid w:val="00A403AC"/>
    <w:rsid w:val="00A406E7"/>
    <w:rsid w:val="00A40C6B"/>
    <w:rsid w:val="00A418AA"/>
    <w:rsid w:val="00A430EC"/>
    <w:rsid w:val="00A43BEC"/>
    <w:rsid w:val="00A43CA1"/>
    <w:rsid w:val="00A44D3F"/>
    <w:rsid w:val="00A4554B"/>
    <w:rsid w:val="00A46C7B"/>
    <w:rsid w:val="00A4713E"/>
    <w:rsid w:val="00A4735A"/>
    <w:rsid w:val="00A47AE3"/>
    <w:rsid w:val="00A47B1E"/>
    <w:rsid w:val="00A47C83"/>
    <w:rsid w:val="00A51662"/>
    <w:rsid w:val="00A5228C"/>
    <w:rsid w:val="00A524E8"/>
    <w:rsid w:val="00A5252D"/>
    <w:rsid w:val="00A52DD2"/>
    <w:rsid w:val="00A5370B"/>
    <w:rsid w:val="00A53851"/>
    <w:rsid w:val="00A54781"/>
    <w:rsid w:val="00A54877"/>
    <w:rsid w:val="00A553E2"/>
    <w:rsid w:val="00A605C9"/>
    <w:rsid w:val="00A60929"/>
    <w:rsid w:val="00A60BAF"/>
    <w:rsid w:val="00A6115E"/>
    <w:rsid w:val="00A61262"/>
    <w:rsid w:val="00A614A1"/>
    <w:rsid w:val="00A633BE"/>
    <w:rsid w:val="00A65C49"/>
    <w:rsid w:val="00A671B2"/>
    <w:rsid w:val="00A71373"/>
    <w:rsid w:val="00A73616"/>
    <w:rsid w:val="00A74A9E"/>
    <w:rsid w:val="00A75789"/>
    <w:rsid w:val="00A76738"/>
    <w:rsid w:val="00A77658"/>
    <w:rsid w:val="00A80778"/>
    <w:rsid w:val="00A80A6B"/>
    <w:rsid w:val="00A80BE4"/>
    <w:rsid w:val="00A81319"/>
    <w:rsid w:val="00A81A59"/>
    <w:rsid w:val="00A834A5"/>
    <w:rsid w:val="00A83C3D"/>
    <w:rsid w:val="00A83E3B"/>
    <w:rsid w:val="00A842E5"/>
    <w:rsid w:val="00A84666"/>
    <w:rsid w:val="00A84D88"/>
    <w:rsid w:val="00A853F6"/>
    <w:rsid w:val="00A85575"/>
    <w:rsid w:val="00A864FB"/>
    <w:rsid w:val="00A90600"/>
    <w:rsid w:val="00A90C95"/>
    <w:rsid w:val="00A918E0"/>
    <w:rsid w:val="00A92165"/>
    <w:rsid w:val="00A9306A"/>
    <w:rsid w:val="00A9517F"/>
    <w:rsid w:val="00A95BDD"/>
    <w:rsid w:val="00A95F67"/>
    <w:rsid w:val="00A96711"/>
    <w:rsid w:val="00A96D90"/>
    <w:rsid w:val="00AA01C2"/>
    <w:rsid w:val="00AA3485"/>
    <w:rsid w:val="00AA458F"/>
    <w:rsid w:val="00AA6E86"/>
    <w:rsid w:val="00AA7AD1"/>
    <w:rsid w:val="00AB074B"/>
    <w:rsid w:val="00AB31ED"/>
    <w:rsid w:val="00AB474F"/>
    <w:rsid w:val="00AB5811"/>
    <w:rsid w:val="00AB730C"/>
    <w:rsid w:val="00AB7BD3"/>
    <w:rsid w:val="00AC043D"/>
    <w:rsid w:val="00AC1960"/>
    <w:rsid w:val="00AC19F4"/>
    <w:rsid w:val="00AC1DF2"/>
    <w:rsid w:val="00AC3A51"/>
    <w:rsid w:val="00AC3C74"/>
    <w:rsid w:val="00AC4D60"/>
    <w:rsid w:val="00AC7210"/>
    <w:rsid w:val="00AC79FD"/>
    <w:rsid w:val="00AD0BFA"/>
    <w:rsid w:val="00AD1BC9"/>
    <w:rsid w:val="00AD29C4"/>
    <w:rsid w:val="00AD5487"/>
    <w:rsid w:val="00AD5672"/>
    <w:rsid w:val="00AD5D21"/>
    <w:rsid w:val="00AD6A41"/>
    <w:rsid w:val="00AD70E4"/>
    <w:rsid w:val="00AD7665"/>
    <w:rsid w:val="00AD78C4"/>
    <w:rsid w:val="00AE0054"/>
    <w:rsid w:val="00AE0E2B"/>
    <w:rsid w:val="00AE42BA"/>
    <w:rsid w:val="00AE436C"/>
    <w:rsid w:val="00AE43BC"/>
    <w:rsid w:val="00AE4752"/>
    <w:rsid w:val="00AF1161"/>
    <w:rsid w:val="00AF2C75"/>
    <w:rsid w:val="00AF30F6"/>
    <w:rsid w:val="00AF35AF"/>
    <w:rsid w:val="00AF4C1A"/>
    <w:rsid w:val="00AF51C6"/>
    <w:rsid w:val="00AF5EE0"/>
    <w:rsid w:val="00AF7E40"/>
    <w:rsid w:val="00B0099A"/>
    <w:rsid w:val="00B01121"/>
    <w:rsid w:val="00B01DDA"/>
    <w:rsid w:val="00B02728"/>
    <w:rsid w:val="00B02820"/>
    <w:rsid w:val="00B030DE"/>
    <w:rsid w:val="00B040DD"/>
    <w:rsid w:val="00B05348"/>
    <w:rsid w:val="00B05506"/>
    <w:rsid w:val="00B05CBE"/>
    <w:rsid w:val="00B07EFA"/>
    <w:rsid w:val="00B07F97"/>
    <w:rsid w:val="00B111C2"/>
    <w:rsid w:val="00B116A8"/>
    <w:rsid w:val="00B119F9"/>
    <w:rsid w:val="00B132B9"/>
    <w:rsid w:val="00B14DFC"/>
    <w:rsid w:val="00B14EB3"/>
    <w:rsid w:val="00B1722B"/>
    <w:rsid w:val="00B17E57"/>
    <w:rsid w:val="00B20639"/>
    <w:rsid w:val="00B21D78"/>
    <w:rsid w:val="00B2205D"/>
    <w:rsid w:val="00B221AE"/>
    <w:rsid w:val="00B22499"/>
    <w:rsid w:val="00B22BE0"/>
    <w:rsid w:val="00B24359"/>
    <w:rsid w:val="00B247D2"/>
    <w:rsid w:val="00B248EF"/>
    <w:rsid w:val="00B263AC"/>
    <w:rsid w:val="00B265E6"/>
    <w:rsid w:val="00B26D4A"/>
    <w:rsid w:val="00B316F8"/>
    <w:rsid w:val="00B33CEF"/>
    <w:rsid w:val="00B35CBE"/>
    <w:rsid w:val="00B41423"/>
    <w:rsid w:val="00B42CB4"/>
    <w:rsid w:val="00B44556"/>
    <w:rsid w:val="00B4776F"/>
    <w:rsid w:val="00B47CC6"/>
    <w:rsid w:val="00B519B7"/>
    <w:rsid w:val="00B51B3F"/>
    <w:rsid w:val="00B528E3"/>
    <w:rsid w:val="00B5370B"/>
    <w:rsid w:val="00B56345"/>
    <w:rsid w:val="00B5741D"/>
    <w:rsid w:val="00B5781C"/>
    <w:rsid w:val="00B60426"/>
    <w:rsid w:val="00B6122E"/>
    <w:rsid w:val="00B613E6"/>
    <w:rsid w:val="00B614EA"/>
    <w:rsid w:val="00B61BBA"/>
    <w:rsid w:val="00B639F4"/>
    <w:rsid w:val="00B642E9"/>
    <w:rsid w:val="00B643C5"/>
    <w:rsid w:val="00B644BD"/>
    <w:rsid w:val="00B66814"/>
    <w:rsid w:val="00B66F28"/>
    <w:rsid w:val="00B67763"/>
    <w:rsid w:val="00B72155"/>
    <w:rsid w:val="00B727BC"/>
    <w:rsid w:val="00B7289C"/>
    <w:rsid w:val="00B73160"/>
    <w:rsid w:val="00B7342F"/>
    <w:rsid w:val="00B74220"/>
    <w:rsid w:val="00B76232"/>
    <w:rsid w:val="00B76E21"/>
    <w:rsid w:val="00B76F8D"/>
    <w:rsid w:val="00B81A6E"/>
    <w:rsid w:val="00B826E7"/>
    <w:rsid w:val="00B82C9B"/>
    <w:rsid w:val="00B82D96"/>
    <w:rsid w:val="00B838D1"/>
    <w:rsid w:val="00B83ED4"/>
    <w:rsid w:val="00B84C2D"/>
    <w:rsid w:val="00B85BA9"/>
    <w:rsid w:val="00B86AF1"/>
    <w:rsid w:val="00B873A7"/>
    <w:rsid w:val="00B87E10"/>
    <w:rsid w:val="00B90F4E"/>
    <w:rsid w:val="00B91913"/>
    <w:rsid w:val="00B930BC"/>
    <w:rsid w:val="00B948F8"/>
    <w:rsid w:val="00B95A33"/>
    <w:rsid w:val="00B97B59"/>
    <w:rsid w:val="00BA14F5"/>
    <w:rsid w:val="00BA2138"/>
    <w:rsid w:val="00BA2764"/>
    <w:rsid w:val="00BA2893"/>
    <w:rsid w:val="00BA2BC7"/>
    <w:rsid w:val="00BA35AA"/>
    <w:rsid w:val="00BA3A0E"/>
    <w:rsid w:val="00BA3A54"/>
    <w:rsid w:val="00BB0030"/>
    <w:rsid w:val="00BB09CD"/>
    <w:rsid w:val="00BB0B5C"/>
    <w:rsid w:val="00BB15E2"/>
    <w:rsid w:val="00BB1BB0"/>
    <w:rsid w:val="00BB260A"/>
    <w:rsid w:val="00BB3033"/>
    <w:rsid w:val="00BB388A"/>
    <w:rsid w:val="00BB6EF0"/>
    <w:rsid w:val="00BC32B3"/>
    <w:rsid w:val="00BC3CFE"/>
    <w:rsid w:val="00BC51BD"/>
    <w:rsid w:val="00BC5D63"/>
    <w:rsid w:val="00BC603E"/>
    <w:rsid w:val="00BC63AE"/>
    <w:rsid w:val="00BD0A0F"/>
    <w:rsid w:val="00BD1F06"/>
    <w:rsid w:val="00BD1F3E"/>
    <w:rsid w:val="00BD4AFD"/>
    <w:rsid w:val="00BE0A8A"/>
    <w:rsid w:val="00BE16F6"/>
    <w:rsid w:val="00BE28C5"/>
    <w:rsid w:val="00BE45FC"/>
    <w:rsid w:val="00BE4634"/>
    <w:rsid w:val="00BE5251"/>
    <w:rsid w:val="00BE529D"/>
    <w:rsid w:val="00BE52A2"/>
    <w:rsid w:val="00BE557F"/>
    <w:rsid w:val="00BE6570"/>
    <w:rsid w:val="00BE669A"/>
    <w:rsid w:val="00BE6707"/>
    <w:rsid w:val="00BE7025"/>
    <w:rsid w:val="00BE7DDD"/>
    <w:rsid w:val="00BF0CE4"/>
    <w:rsid w:val="00BF1011"/>
    <w:rsid w:val="00BF490C"/>
    <w:rsid w:val="00C00D7A"/>
    <w:rsid w:val="00C03304"/>
    <w:rsid w:val="00C03EEB"/>
    <w:rsid w:val="00C04CF3"/>
    <w:rsid w:val="00C04E38"/>
    <w:rsid w:val="00C06113"/>
    <w:rsid w:val="00C067B2"/>
    <w:rsid w:val="00C0691C"/>
    <w:rsid w:val="00C06DE9"/>
    <w:rsid w:val="00C103CD"/>
    <w:rsid w:val="00C10DB0"/>
    <w:rsid w:val="00C11205"/>
    <w:rsid w:val="00C11EBF"/>
    <w:rsid w:val="00C13AA2"/>
    <w:rsid w:val="00C14D6A"/>
    <w:rsid w:val="00C1626D"/>
    <w:rsid w:val="00C168A5"/>
    <w:rsid w:val="00C172D3"/>
    <w:rsid w:val="00C17787"/>
    <w:rsid w:val="00C20288"/>
    <w:rsid w:val="00C206AD"/>
    <w:rsid w:val="00C20821"/>
    <w:rsid w:val="00C214C2"/>
    <w:rsid w:val="00C22472"/>
    <w:rsid w:val="00C22D00"/>
    <w:rsid w:val="00C23019"/>
    <w:rsid w:val="00C2301D"/>
    <w:rsid w:val="00C24789"/>
    <w:rsid w:val="00C2527D"/>
    <w:rsid w:val="00C25A3E"/>
    <w:rsid w:val="00C25C24"/>
    <w:rsid w:val="00C2767B"/>
    <w:rsid w:val="00C32083"/>
    <w:rsid w:val="00C320A9"/>
    <w:rsid w:val="00C32267"/>
    <w:rsid w:val="00C32625"/>
    <w:rsid w:val="00C32750"/>
    <w:rsid w:val="00C3502A"/>
    <w:rsid w:val="00C3577B"/>
    <w:rsid w:val="00C35D4C"/>
    <w:rsid w:val="00C36930"/>
    <w:rsid w:val="00C40840"/>
    <w:rsid w:val="00C4117F"/>
    <w:rsid w:val="00C427C6"/>
    <w:rsid w:val="00C42A25"/>
    <w:rsid w:val="00C42B32"/>
    <w:rsid w:val="00C43B00"/>
    <w:rsid w:val="00C43C4C"/>
    <w:rsid w:val="00C43E0B"/>
    <w:rsid w:val="00C44ABA"/>
    <w:rsid w:val="00C4527B"/>
    <w:rsid w:val="00C458AC"/>
    <w:rsid w:val="00C461F9"/>
    <w:rsid w:val="00C46339"/>
    <w:rsid w:val="00C4652B"/>
    <w:rsid w:val="00C477FF"/>
    <w:rsid w:val="00C51005"/>
    <w:rsid w:val="00C52978"/>
    <w:rsid w:val="00C52FB0"/>
    <w:rsid w:val="00C60213"/>
    <w:rsid w:val="00C6178A"/>
    <w:rsid w:val="00C61AF3"/>
    <w:rsid w:val="00C62CF9"/>
    <w:rsid w:val="00C62EEA"/>
    <w:rsid w:val="00C63E79"/>
    <w:rsid w:val="00C64070"/>
    <w:rsid w:val="00C641E7"/>
    <w:rsid w:val="00C64727"/>
    <w:rsid w:val="00C648E3"/>
    <w:rsid w:val="00C652B7"/>
    <w:rsid w:val="00C655EA"/>
    <w:rsid w:val="00C65600"/>
    <w:rsid w:val="00C6587F"/>
    <w:rsid w:val="00C65BE5"/>
    <w:rsid w:val="00C67D9E"/>
    <w:rsid w:val="00C701E6"/>
    <w:rsid w:val="00C7067D"/>
    <w:rsid w:val="00C72963"/>
    <w:rsid w:val="00C7335C"/>
    <w:rsid w:val="00C734F0"/>
    <w:rsid w:val="00C745B6"/>
    <w:rsid w:val="00C745C2"/>
    <w:rsid w:val="00C74B59"/>
    <w:rsid w:val="00C75395"/>
    <w:rsid w:val="00C756A9"/>
    <w:rsid w:val="00C7612A"/>
    <w:rsid w:val="00C80259"/>
    <w:rsid w:val="00C807BA"/>
    <w:rsid w:val="00C81277"/>
    <w:rsid w:val="00C820EE"/>
    <w:rsid w:val="00C84166"/>
    <w:rsid w:val="00C84397"/>
    <w:rsid w:val="00C84656"/>
    <w:rsid w:val="00C861A0"/>
    <w:rsid w:val="00C8624D"/>
    <w:rsid w:val="00C91E02"/>
    <w:rsid w:val="00C93EDD"/>
    <w:rsid w:val="00C9442A"/>
    <w:rsid w:val="00C9475C"/>
    <w:rsid w:val="00C94795"/>
    <w:rsid w:val="00C94CAF"/>
    <w:rsid w:val="00C94E63"/>
    <w:rsid w:val="00CA00E4"/>
    <w:rsid w:val="00CA0376"/>
    <w:rsid w:val="00CA0E64"/>
    <w:rsid w:val="00CA3AB1"/>
    <w:rsid w:val="00CA42E4"/>
    <w:rsid w:val="00CA4B1A"/>
    <w:rsid w:val="00CA4B9A"/>
    <w:rsid w:val="00CA500E"/>
    <w:rsid w:val="00CA5E4A"/>
    <w:rsid w:val="00CB041E"/>
    <w:rsid w:val="00CB0A22"/>
    <w:rsid w:val="00CB10DF"/>
    <w:rsid w:val="00CB42E2"/>
    <w:rsid w:val="00CB55EC"/>
    <w:rsid w:val="00CB657E"/>
    <w:rsid w:val="00CB70A9"/>
    <w:rsid w:val="00CB7273"/>
    <w:rsid w:val="00CC0332"/>
    <w:rsid w:val="00CC10D2"/>
    <w:rsid w:val="00CC1E45"/>
    <w:rsid w:val="00CC4624"/>
    <w:rsid w:val="00CC59FE"/>
    <w:rsid w:val="00CC630C"/>
    <w:rsid w:val="00CC654E"/>
    <w:rsid w:val="00CC6CA3"/>
    <w:rsid w:val="00CD0CF8"/>
    <w:rsid w:val="00CD11FB"/>
    <w:rsid w:val="00CD171C"/>
    <w:rsid w:val="00CD20F6"/>
    <w:rsid w:val="00CD27FC"/>
    <w:rsid w:val="00CD3ED3"/>
    <w:rsid w:val="00CD4290"/>
    <w:rsid w:val="00CD55B8"/>
    <w:rsid w:val="00CD6058"/>
    <w:rsid w:val="00CD6BB1"/>
    <w:rsid w:val="00CD72C5"/>
    <w:rsid w:val="00CD745A"/>
    <w:rsid w:val="00CD748E"/>
    <w:rsid w:val="00CD7749"/>
    <w:rsid w:val="00CD7CF7"/>
    <w:rsid w:val="00CE05E7"/>
    <w:rsid w:val="00CE1786"/>
    <w:rsid w:val="00CE1B56"/>
    <w:rsid w:val="00CE4B5A"/>
    <w:rsid w:val="00CE6CB2"/>
    <w:rsid w:val="00CF0323"/>
    <w:rsid w:val="00CF063C"/>
    <w:rsid w:val="00CF06AD"/>
    <w:rsid w:val="00CF06E8"/>
    <w:rsid w:val="00CF1127"/>
    <w:rsid w:val="00CF2D59"/>
    <w:rsid w:val="00CF42D4"/>
    <w:rsid w:val="00CF55AF"/>
    <w:rsid w:val="00CF5FE8"/>
    <w:rsid w:val="00CF62D5"/>
    <w:rsid w:val="00CF6803"/>
    <w:rsid w:val="00CF6C91"/>
    <w:rsid w:val="00CF79D5"/>
    <w:rsid w:val="00D00183"/>
    <w:rsid w:val="00D006FE"/>
    <w:rsid w:val="00D008B4"/>
    <w:rsid w:val="00D00DFC"/>
    <w:rsid w:val="00D00FBB"/>
    <w:rsid w:val="00D013E3"/>
    <w:rsid w:val="00D016BE"/>
    <w:rsid w:val="00D02B52"/>
    <w:rsid w:val="00D03E37"/>
    <w:rsid w:val="00D042AF"/>
    <w:rsid w:val="00D04876"/>
    <w:rsid w:val="00D04DFA"/>
    <w:rsid w:val="00D04E88"/>
    <w:rsid w:val="00D05723"/>
    <w:rsid w:val="00D07DD6"/>
    <w:rsid w:val="00D107EF"/>
    <w:rsid w:val="00D114A6"/>
    <w:rsid w:val="00D115B6"/>
    <w:rsid w:val="00D13F43"/>
    <w:rsid w:val="00D1401B"/>
    <w:rsid w:val="00D14E0D"/>
    <w:rsid w:val="00D20415"/>
    <w:rsid w:val="00D211BD"/>
    <w:rsid w:val="00D21265"/>
    <w:rsid w:val="00D2213C"/>
    <w:rsid w:val="00D24540"/>
    <w:rsid w:val="00D245D6"/>
    <w:rsid w:val="00D25950"/>
    <w:rsid w:val="00D25ECD"/>
    <w:rsid w:val="00D2669A"/>
    <w:rsid w:val="00D305AA"/>
    <w:rsid w:val="00D32D33"/>
    <w:rsid w:val="00D33DC0"/>
    <w:rsid w:val="00D34E2C"/>
    <w:rsid w:val="00D35481"/>
    <w:rsid w:val="00D3586B"/>
    <w:rsid w:val="00D3701E"/>
    <w:rsid w:val="00D40996"/>
    <w:rsid w:val="00D41738"/>
    <w:rsid w:val="00D420F3"/>
    <w:rsid w:val="00D44827"/>
    <w:rsid w:val="00D45804"/>
    <w:rsid w:val="00D47066"/>
    <w:rsid w:val="00D500D2"/>
    <w:rsid w:val="00D5060A"/>
    <w:rsid w:val="00D52912"/>
    <w:rsid w:val="00D5307E"/>
    <w:rsid w:val="00D53847"/>
    <w:rsid w:val="00D53A89"/>
    <w:rsid w:val="00D53D6B"/>
    <w:rsid w:val="00D54267"/>
    <w:rsid w:val="00D54306"/>
    <w:rsid w:val="00D54CFC"/>
    <w:rsid w:val="00D57318"/>
    <w:rsid w:val="00D6035B"/>
    <w:rsid w:val="00D6114F"/>
    <w:rsid w:val="00D612FA"/>
    <w:rsid w:val="00D615E3"/>
    <w:rsid w:val="00D618D6"/>
    <w:rsid w:val="00D620A0"/>
    <w:rsid w:val="00D62968"/>
    <w:rsid w:val="00D63ECA"/>
    <w:rsid w:val="00D71058"/>
    <w:rsid w:val="00D720DF"/>
    <w:rsid w:val="00D7216B"/>
    <w:rsid w:val="00D7253C"/>
    <w:rsid w:val="00D73443"/>
    <w:rsid w:val="00D738F2"/>
    <w:rsid w:val="00D73B26"/>
    <w:rsid w:val="00D74295"/>
    <w:rsid w:val="00D7470D"/>
    <w:rsid w:val="00D75089"/>
    <w:rsid w:val="00D75EB7"/>
    <w:rsid w:val="00D771A7"/>
    <w:rsid w:val="00D771D9"/>
    <w:rsid w:val="00D80DEE"/>
    <w:rsid w:val="00D8132E"/>
    <w:rsid w:val="00D8266E"/>
    <w:rsid w:val="00D82EF0"/>
    <w:rsid w:val="00D8326A"/>
    <w:rsid w:val="00D833DD"/>
    <w:rsid w:val="00D840F5"/>
    <w:rsid w:val="00D84574"/>
    <w:rsid w:val="00D84C7A"/>
    <w:rsid w:val="00D85A5B"/>
    <w:rsid w:val="00D900A0"/>
    <w:rsid w:val="00D9139F"/>
    <w:rsid w:val="00D91969"/>
    <w:rsid w:val="00D924DD"/>
    <w:rsid w:val="00D926C8"/>
    <w:rsid w:val="00D94208"/>
    <w:rsid w:val="00D945DA"/>
    <w:rsid w:val="00D9538F"/>
    <w:rsid w:val="00D955C8"/>
    <w:rsid w:val="00D95A32"/>
    <w:rsid w:val="00D9674C"/>
    <w:rsid w:val="00D97343"/>
    <w:rsid w:val="00DA1AE6"/>
    <w:rsid w:val="00DA249B"/>
    <w:rsid w:val="00DA4720"/>
    <w:rsid w:val="00DA4FFF"/>
    <w:rsid w:val="00DA6580"/>
    <w:rsid w:val="00DA6FE5"/>
    <w:rsid w:val="00DB0034"/>
    <w:rsid w:val="00DB1949"/>
    <w:rsid w:val="00DB1B8A"/>
    <w:rsid w:val="00DB2D4D"/>
    <w:rsid w:val="00DB3090"/>
    <w:rsid w:val="00DB4F90"/>
    <w:rsid w:val="00DB5BB3"/>
    <w:rsid w:val="00DB5C79"/>
    <w:rsid w:val="00DB6997"/>
    <w:rsid w:val="00DB735E"/>
    <w:rsid w:val="00DB7E1D"/>
    <w:rsid w:val="00DC0A90"/>
    <w:rsid w:val="00DC14B8"/>
    <w:rsid w:val="00DC4A3B"/>
    <w:rsid w:val="00DC4AF0"/>
    <w:rsid w:val="00DC5894"/>
    <w:rsid w:val="00DC5E2B"/>
    <w:rsid w:val="00DC6402"/>
    <w:rsid w:val="00DC6FB9"/>
    <w:rsid w:val="00DD10C7"/>
    <w:rsid w:val="00DD3E8A"/>
    <w:rsid w:val="00DD5397"/>
    <w:rsid w:val="00DD6C31"/>
    <w:rsid w:val="00DE2BF8"/>
    <w:rsid w:val="00DE47F4"/>
    <w:rsid w:val="00DE5F93"/>
    <w:rsid w:val="00DE7FC9"/>
    <w:rsid w:val="00DE7FD1"/>
    <w:rsid w:val="00DF1E17"/>
    <w:rsid w:val="00DF3366"/>
    <w:rsid w:val="00DF3FA8"/>
    <w:rsid w:val="00DF5EAE"/>
    <w:rsid w:val="00DF6BB1"/>
    <w:rsid w:val="00DF7096"/>
    <w:rsid w:val="00E0031F"/>
    <w:rsid w:val="00E00BB6"/>
    <w:rsid w:val="00E019CF"/>
    <w:rsid w:val="00E031C3"/>
    <w:rsid w:val="00E0717B"/>
    <w:rsid w:val="00E109C0"/>
    <w:rsid w:val="00E10EA5"/>
    <w:rsid w:val="00E1316C"/>
    <w:rsid w:val="00E13698"/>
    <w:rsid w:val="00E136F7"/>
    <w:rsid w:val="00E1522A"/>
    <w:rsid w:val="00E16B3B"/>
    <w:rsid w:val="00E17596"/>
    <w:rsid w:val="00E20A90"/>
    <w:rsid w:val="00E25B3C"/>
    <w:rsid w:val="00E26A0C"/>
    <w:rsid w:val="00E26D5B"/>
    <w:rsid w:val="00E27CBB"/>
    <w:rsid w:val="00E305D5"/>
    <w:rsid w:val="00E319C7"/>
    <w:rsid w:val="00E32143"/>
    <w:rsid w:val="00E321B8"/>
    <w:rsid w:val="00E33BD8"/>
    <w:rsid w:val="00E33D43"/>
    <w:rsid w:val="00E35880"/>
    <w:rsid w:val="00E4023F"/>
    <w:rsid w:val="00E4028F"/>
    <w:rsid w:val="00E404F1"/>
    <w:rsid w:val="00E4051F"/>
    <w:rsid w:val="00E4078E"/>
    <w:rsid w:val="00E41340"/>
    <w:rsid w:val="00E42677"/>
    <w:rsid w:val="00E44786"/>
    <w:rsid w:val="00E44A22"/>
    <w:rsid w:val="00E46072"/>
    <w:rsid w:val="00E47026"/>
    <w:rsid w:val="00E474ED"/>
    <w:rsid w:val="00E50F11"/>
    <w:rsid w:val="00E52282"/>
    <w:rsid w:val="00E54536"/>
    <w:rsid w:val="00E54C3D"/>
    <w:rsid w:val="00E56121"/>
    <w:rsid w:val="00E56E7C"/>
    <w:rsid w:val="00E60519"/>
    <w:rsid w:val="00E606B8"/>
    <w:rsid w:val="00E60C50"/>
    <w:rsid w:val="00E62F91"/>
    <w:rsid w:val="00E63833"/>
    <w:rsid w:val="00E646A2"/>
    <w:rsid w:val="00E64F35"/>
    <w:rsid w:val="00E65520"/>
    <w:rsid w:val="00E66864"/>
    <w:rsid w:val="00E72769"/>
    <w:rsid w:val="00E735A2"/>
    <w:rsid w:val="00E73EEB"/>
    <w:rsid w:val="00E7457E"/>
    <w:rsid w:val="00E75347"/>
    <w:rsid w:val="00E76BEC"/>
    <w:rsid w:val="00E77C28"/>
    <w:rsid w:val="00E77C5B"/>
    <w:rsid w:val="00E80CF5"/>
    <w:rsid w:val="00E80EC2"/>
    <w:rsid w:val="00E83EBB"/>
    <w:rsid w:val="00E84521"/>
    <w:rsid w:val="00E84FDC"/>
    <w:rsid w:val="00E86804"/>
    <w:rsid w:val="00E86954"/>
    <w:rsid w:val="00E917E1"/>
    <w:rsid w:val="00E919E6"/>
    <w:rsid w:val="00E91B75"/>
    <w:rsid w:val="00E94A2E"/>
    <w:rsid w:val="00E94DA8"/>
    <w:rsid w:val="00E951DD"/>
    <w:rsid w:val="00E954F5"/>
    <w:rsid w:val="00E95D02"/>
    <w:rsid w:val="00E9666E"/>
    <w:rsid w:val="00E96E78"/>
    <w:rsid w:val="00E97ED7"/>
    <w:rsid w:val="00EA053D"/>
    <w:rsid w:val="00EA0DDD"/>
    <w:rsid w:val="00EA1E65"/>
    <w:rsid w:val="00EA1F34"/>
    <w:rsid w:val="00EA2710"/>
    <w:rsid w:val="00EA27B2"/>
    <w:rsid w:val="00EA3410"/>
    <w:rsid w:val="00EA397C"/>
    <w:rsid w:val="00EA3B94"/>
    <w:rsid w:val="00EA3CA1"/>
    <w:rsid w:val="00EA4491"/>
    <w:rsid w:val="00EA52FD"/>
    <w:rsid w:val="00EA58B1"/>
    <w:rsid w:val="00EA7FBD"/>
    <w:rsid w:val="00EB1122"/>
    <w:rsid w:val="00EB15F4"/>
    <w:rsid w:val="00EB50CD"/>
    <w:rsid w:val="00EB54AE"/>
    <w:rsid w:val="00EB5804"/>
    <w:rsid w:val="00EB5877"/>
    <w:rsid w:val="00EB5EBA"/>
    <w:rsid w:val="00EB6664"/>
    <w:rsid w:val="00EB677A"/>
    <w:rsid w:val="00EB72BD"/>
    <w:rsid w:val="00EB7675"/>
    <w:rsid w:val="00EB7DFB"/>
    <w:rsid w:val="00EB7E6B"/>
    <w:rsid w:val="00EC0AE2"/>
    <w:rsid w:val="00EC1B08"/>
    <w:rsid w:val="00EC2104"/>
    <w:rsid w:val="00EC2810"/>
    <w:rsid w:val="00EC2FFA"/>
    <w:rsid w:val="00EC5839"/>
    <w:rsid w:val="00EC59D0"/>
    <w:rsid w:val="00ED29D5"/>
    <w:rsid w:val="00ED2BBA"/>
    <w:rsid w:val="00ED3FDB"/>
    <w:rsid w:val="00ED4CEA"/>
    <w:rsid w:val="00ED5583"/>
    <w:rsid w:val="00ED5D44"/>
    <w:rsid w:val="00ED6A9B"/>
    <w:rsid w:val="00EE0010"/>
    <w:rsid w:val="00EE0CE1"/>
    <w:rsid w:val="00EE2301"/>
    <w:rsid w:val="00EE45C9"/>
    <w:rsid w:val="00EE4B8F"/>
    <w:rsid w:val="00EE5B0E"/>
    <w:rsid w:val="00EE62A1"/>
    <w:rsid w:val="00EE6E8D"/>
    <w:rsid w:val="00EE701F"/>
    <w:rsid w:val="00EE7297"/>
    <w:rsid w:val="00EE7589"/>
    <w:rsid w:val="00EE763D"/>
    <w:rsid w:val="00EF15D5"/>
    <w:rsid w:val="00EF2DBB"/>
    <w:rsid w:val="00EF4F23"/>
    <w:rsid w:val="00EF5C0F"/>
    <w:rsid w:val="00EF5E51"/>
    <w:rsid w:val="00EF60F7"/>
    <w:rsid w:val="00EF6BC8"/>
    <w:rsid w:val="00EF6F23"/>
    <w:rsid w:val="00F003A5"/>
    <w:rsid w:val="00F01795"/>
    <w:rsid w:val="00F01FE9"/>
    <w:rsid w:val="00F023BA"/>
    <w:rsid w:val="00F02EB1"/>
    <w:rsid w:val="00F0319F"/>
    <w:rsid w:val="00F032C0"/>
    <w:rsid w:val="00F0382F"/>
    <w:rsid w:val="00F05815"/>
    <w:rsid w:val="00F07047"/>
    <w:rsid w:val="00F072C0"/>
    <w:rsid w:val="00F0788C"/>
    <w:rsid w:val="00F07A93"/>
    <w:rsid w:val="00F1067D"/>
    <w:rsid w:val="00F106FA"/>
    <w:rsid w:val="00F10E1D"/>
    <w:rsid w:val="00F12F12"/>
    <w:rsid w:val="00F134C2"/>
    <w:rsid w:val="00F1457A"/>
    <w:rsid w:val="00F15995"/>
    <w:rsid w:val="00F2094E"/>
    <w:rsid w:val="00F21340"/>
    <w:rsid w:val="00F25539"/>
    <w:rsid w:val="00F25BF3"/>
    <w:rsid w:val="00F27225"/>
    <w:rsid w:val="00F27592"/>
    <w:rsid w:val="00F332F6"/>
    <w:rsid w:val="00F336A5"/>
    <w:rsid w:val="00F33E81"/>
    <w:rsid w:val="00F344B1"/>
    <w:rsid w:val="00F349EF"/>
    <w:rsid w:val="00F34EB0"/>
    <w:rsid w:val="00F35C43"/>
    <w:rsid w:val="00F360C1"/>
    <w:rsid w:val="00F36BB3"/>
    <w:rsid w:val="00F36E7B"/>
    <w:rsid w:val="00F40376"/>
    <w:rsid w:val="00F407B3"/>
    <w:rsid w:val="00F407FC"/>
    <w:rsid w:val="00F40F9A"/>
    <w:rsid w:val="00F41D29"/>
    <w:rsid w:val="00F42538"/>
    <w:rsid w:val="00F42EEE"/>
    <w:rsid w:val="00F433B1"/>
    <w:rsid w:val="00F4370D"/>
    <w:rsid w:val="00F4386D"/>
    <w:rsid w:val="00F44736"/>
    <w:rsid w:val="00F44DB0"/>
    <w:rsid w:val="00F44DCA"/>
    <w:rsid w:val="00F462CD"/>
    <w:rsid w:val="00F4639C"/>
    <w:rsid w:val="00F47014"/>
    <w:rsid w:val="00F5150D"/>
    <w:rsid w:val="00F51625"/>
    <w:rsid w:val="00F51DB8"/>
    <w:rsid w:val="00F5202A"/>
    <w:rsid w:val="00F52122"/>
    <w:rsid w:val="00F53943"/>
    <w:rsid w:val="00F54175"/>
    <w:rsid w:val="00F54A21"/>
    <w:rsid w:val="00F55F67"/>
    <w:rsid w:val="00F5604D"/>
    <w:rsid w:val="00F566A8"/>
    <w:rsid w:val="00F56940"/>
    <w:rsid w:val="00F56A9D"/>
    <w:rsid w:val="00F56C6B"/>
    <w:rsid w:val="00F60C22"/>
    <w:rsid w:val="00F62C5A"/>
    <w:rsid w:val="00F64421"/>
    <w:rsid w:val="00F64C39"/>
    <w:rsid w:val="00F65FD0"/>
    <w:rsid w:val="00F67164"/>
    <w:rsid w:val="00F67512"/>
    <w:rsid w:val="00F70BB4"/>
    <w:rsid w:val="00F713DE"/>
    <w:rsid w:val="00F71628"/>
    <w:rsid w:val="00F723DC"/>
    <w:rsid w:val="00F729BF"/>
    <w:rsid w:val="00F740CA"/>
    <w:rsid w:val="00F742D2"/>
    <w:rsid w:val="00F74749"/>
    <w:rsid w:val="00F750B8"/>
    <w:rsid w:val="00F75561"/>
    <w:rsid w:val="00F75638"/>
    <w:rsid w:val="00F759F8"/>
    <w:rsid w:val="00F75E39"/>
    <w:rsid w:val="00F75F88"/>
    <w:rsid w:val="00F76288"/>
    <w:rsid w:val="00F77857"/>
    <w:rsid w:val="00F779A0"/>
    <w:rsid w:val="00F803A2"/>
    <w:rsid w:val="00F80448"/>
    <w:rsid w:val="00F818BA"/>
    <w:rsid w:val="00F81CE4"/>
    <w:rsid w:val="00F846AF"/>
    <w:rsid w:val="00F8638B"/>
    <w:rsid w:val="00F90F7A"/>
    <w:rsid w:val="00F9152E"/>
    <w:rsid w:val="00F92483"/>
    <w:rsid w:val="00F92EC0"/>
    <w:rsid w:val="00F93426"/>
    <w:rsid w:val="00F94E0F"/>
    <w:rsid w:val="00F95253"/>
    <w:rsid w:val="00F95C45"/>
    <w:rsid w:val="00F97DE3"/>
    <w:rsid w:val="00FA2E8C"/>
    <w:rsid w:val="00FA5DA3"/>
    <w:rsid w:val="00FA6641"/>
    <w:rsid w:val="00FA6A09"/>
    <w:rsid w:val="00FA73A7"/>
    <w:rsid w:val="00FB07AB"/>
    <w:rsid w:val="00FB0FF1"/>
    <w:rsid w:val="00FB12B7"/>
    <w:rsid w:val="00FB1B8A"/>
    <w:rsid w:val="00FB2154"/>
    <w:rsid w:val="00FB7F93"/>
    <w:rsid w:val="00FC155E"/>
    <w:rsid w:val="00FC18B7"/>
    <w:rsid w:val="00FC24C0"/>
    <w:rsid w:val="00FC2619"/>
    <w:rsid w:val="00FC2F0D"/>
    <w:rsid w:val="00FC2F67"/>
    <w:rsid w:val="00FC2FA8"/>
    <w:rsid w:val="00FC366F"/>
    <w:rsid w:val="00FC3BDB"/>
    <w:rsid w:val="00FC4C02"/>
    <w:rsid w:val="00FC532B"/>
    <w:rsid w:val="00FC563E"/>
    <w:rsid w:val="00FC5C01"/>
    <w:rsid w:val="00FD23B9"/>
    <w:rsid w:val="00FD29C7"/>
    <w:rsid w:val="00FD3D27"/>
    <w:rsid w:val="00FD4F20"/>
    <w:rsid w:val="00FD706F"/>
    <w:rsid w:val="00FE1434"/>
    <w:rsid w:val="00FE1663"/>
    <w:rsid w:val="00FE1C20"/>
    <w:rsid w:val="00FE384A"/>
    <w:rsid w:val="00FE4415"/>
    <w:rsid w:val="00FE4523"/>
    <w:rsid w:val="00FE4844"/>
    <w:rsid w:val="00FE4B3E"/>
    <w:rsid w:val="00FE64E5"/>
    <w:rsid w:val="00FE7B08"/>
    <w:rsid w:val="00FF1CC1"/>
    <w:rsid w:val="00FF1E9F"/>
    <w:rsid w:val="00FF20C1"/>
    <w:rsid w:val="00FF20C4"/>
    <w:rsid w:val="00FF2675"/>
    <w:rsid w:val="00FF380A"/>
    <w:rsid w:val="00FF40F1"/>
    <w:rsid w:val="00FF423E"/>
    <w:rsid w:val="00FF5024"/>
    <w:rsid w:val="00FF5F0E"/>
    <w:rsid w:val="00FF63DC"/>
    <w:rsid w:val="00FF67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D5D2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66AF3"/>
    <w:pPr>
      <w:ind w:left="720"/>
      <w:contextualSpacing/>
    </w:pPr>
  </w:style>
  <w:style w:type="character" w:styleId="Hipercze">
    <w:name w:val="Hyperlink"/>
    <w:basedOn w:val="Domylnaczcionkaakapitu"/>
    <w:uiPriority w:val="99"/>
    <w:unhideWhenUsed/>
    <w:rsid w:val="00D9674C"/>
    <w:rPr>
      <w:color w:val="0000FF" w:themeColor="hyperlink"/>
      <w:u w:val="single"/>
    </w:rPr>
  </w:style>
  <w:style w:type="paragraph" w:styleId="Nagwek">
    <w:name w:val="header"/>
    <w:basedOn w:val="Normalny"/>
    <w:link w:val="NagwekZnak"/>
    <w:uiPriority w:val="99"/>
    <w:unhideWhenUsed/>
    <w:rsid w:val="00F95C4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5C45"/>
  </w:style>
  <w:style w:type="paragraph" w:styleId="Stopka">
    <w:name w:val="footer"/>
    <w:basedOn w:val="Normalny"/>
    <w:link w:val="StopkaZnak"/>
    <w:uiPriority w:val="99"/>
    <w:unhideWhenUsed/>
    <w:rsid w:val="00F95C4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5C45"/>
  </w:style>
  <w:style w:type="character" w:customStyle="1" w:styleId="Brak">
    <w:name w:val="Brak"/>
    <w:rsid w:val="00027337"/>
  </w:style>
  <w:style w:type="character" w:customStyle="1" w:styleId="apple-style-span">
    <w:name w:val="apple-style-span"/>
    <w:basedOn w:val="Domylnaczcionkaakapitu"/>
    <w:rsid w:val="00027337"/>
  </w:style>
  <w:style w:type="paragraph" w:customStyle="1" w:styleId="Toczyskiej104">
    <w:name w:val="Tołczyńskiej 104"/>
    <w:basedOn w:val="Akapitzlist"/>
    <w:qFormat/>
    <w:rsid w:val="00877A62"/>
    <w:pPr>
      <w:numPr>
        <w:numId w:val="13"/>
      </w:numPr>
      <w:spacing w:after="120" w:line="260" w:lineRule="exact"/>
      <w:jc w:val="both"/>
    </w:pPr>
    <w:rPr>
      <w:rFonts w:ascii="Arial" w:hAnsi="Arial" w:cs="Arial"/>
      <w:sz w:val="20"/>
      <w:szCs w:val="20"/>
    </w:rPr>
  </w:style>
  <w:style w:type="paragraph" w:styleId="Tekstdymka">
    <w:name w:val="Balloon Text"/>
    <w:basedOn w:val="Normalny"/>
    <w:link w:val="TekstdymkaZnak"/>
    <w:uiPriority w:val="99"/>
    <w:semiHidden/>
    <w:unhideWhenUsed/>
    <w:rsid w:val="005A33D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A33D7"/>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300E6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00E6C"/>
    <w:rPr>
      <w:sz w:val="20"/>
      <w:szCs w:val="20"/>
    </w:rPr>
  </w:style>
  <w:style w:type="character" w:styleId="Odwoanieprzypisukocowego">
    <w:name w:val="endnote reference"/>
    <w:basedOn w:val="Domylnaczcionkaakapitu"/>
    <w:uiPriority w:val="99"/>
    <w:semiHidden/>
    <w:unhideWhenUsed/>
    <w:rsid w:val="00300E6C"/>
    <w:rPr>
      <w:vertAlign w:val="superscript"/>
    </w:rPr>
  </w:style>
</w:styles>
</file>

<file path=word/webSettings.xml><?xml version="1.0" encoding="utf-8"?>
<w:webSettings xmlns:r="http://schemas.openxmlformats.org/officeDocument/2006/relationships" xmlns:w="http://schemas.openxmlformats.org/wordprocessingml/2006/main">
  <w:divs>
    <w:div w:id="228613516">
      <w:bodyDiv w:val="1"/>
      <w:marLeft w:val="0"/>
      <w:marRight w:val="0"/>
      <w:marTop w:val="0"/>
      <w:marBottom w:val="0"/>
      <w:divBdr>
        <w:top w:val="none" w:sz="0" w:space="0" w:color="auto"/>
        <w:left w:val="none" w:sz="0" w:space="0" w:color="auto"/>
        <w:bottom w:val="none" w:sz="0" w:space="0" w:color="auto"/>
        <w:right w:val="none" w:sz="0" w:space="0" w:color="auto"/>
      </w:divBdr>
      <w:divsChild>
        <w:div w:id="1905988833">
          <w:marLeft w:val="0"/>
          <w:marRight w:val="0"/>
          <w:marTop w:val="280"/>
          <w:marBottom w:val="0"/>
          <w:divBdr>
            <w:top w:val="none" w:sz="0" w:space="0" w:color="auto"/>
            <w:left w:val="none" w:sz="0" w:space="0" w:color="auto"/>
            <w:bottom w:val="none" w:sz="0" w:space="0" w:color="auto"/>
            <w:right w:val="none" w:sz="0" w:space="0" w:color="auto"/>
          </w:divBdr>
        </w:div>
        <w:div w:id="381948630">
          <w:marLeft w:val="0"/>
          <w:marRight w:val="0"/>
          <w:marTop w:val="280"/>
          <w:marBottom w:val="119"/>
          <w:divBdr>
            <w:top w:val="none" w:sz="0" w:space="0" w:color="auto"/>
            <w:left w:val="none" w:sz="0" w:space="0" w:color="auto"/>
            <w:bottom w:val="none" w:sz="0" w:space="0" w:color="auto"/>
            <w:right w:val="none" w:sz="0" w:space="0" w:color="auto"/>
          </w:divBdr>
        </w:div>
        <w:div w:id="404230403">
          <w:marLeft w:val="0"/>
          <w:marRight w:val="0"/>
          <w:marTop w:val="280"/>
          <w:marBottom w:val="119"/>
          <w:divBdr>
            <w:top w:val="none" w:sz="0" w:space="0" w:color="auto"/>
            <w:left w:val="none" w:sz="0" w:space="0" w:color="auto"/>
            <w:bottom w:val="none" w:sz="0" w:space="0" w:color="auto"/>
            <w:right w:val="none" w:sz="0" w:space="0" w:color="auto"/>
          </w:divBdr>
        </w:div>
        <w:div w:id="1014382023">
          <w:marLeft w:val="0"/>
          <w:marRight w:val="0"/>
          <w:marTop w:val="280"/>
          <w:marBottom w:val="119"/>
          <w:divBdr>
            <w:top w:val="none" w:sz="0" w:space="0" w:color="auto"/>
            <w:left w:val="none" w:sz="0" w:space="0" w:color="auto"/>
            <w:bottom w:val="none" w:sz="0" w:space="0" w:color="auto"/>
            <w:right w:val="none" w:sz="0" w:space="0" w:color="auto"/>
          </w:divBdr>
        </w:div>
        <w:div w:id="170923015">
          <w:marLeft w:val="0"/>
          <w:marRight w:val="0"/>
          <w:marTop w:val="280"/>
          <w:marBottom w:val="119"/>
          <w:divBdr>
            <w:top w:val="none" w:sz="0" w:space="0" w:color="auto"/>
            <w:left w:val="none" w:sz="0" w:space="0" w:color="auto"/>
            <w:bottom w:val="none" w:sz="0" w:space="0" w:color="auto"/>
            <w:right w:val="none" w:sz="0" w:space="0" w:color="auto"/>
          </w:divBdr>
        </w:div>
        <w:div w:id="1753966401">
          <w:marLeft w:val="0"/>
          <w:marRight w:val="0"/>
          <w:marTop w:val="280"/>
          <w:marBottom w:val="119"/>
          <w:divBdr>
            <w:top w:val="none" w:sz="0" w:space="0" w:color="auto"/>
            <w:left w:val="none" w:sz="0" w:space="0" w:color="auto"/>
            <w:bottom w:val="none" w:sz="0" w:space="0" w:color="auto"/>
            <w:right w:val="none" w:sz="0" w:space="0" w:color="auto"/>
          </w:divBdr>
        </w:div>
        <w:div w:id="1129085646">
          <w:marLeft w:val="0"/>
          <w:marRight w:val="0"/>
          <w:marTop w:val="280"/>
          <w:marBottom w:val="119"/>
          <w:divBdr>
            <w:top w:val="none" w:sz="0" w:space="0" w:color="auto"/>
            <w:left w:val="none" w:sz="0" w:space="0" w:color="auto"/>
            <w:bottom w:val="none" w:sz="0" w:space="0" w:color="auto"/>
            <w:right w:val="none" w:sz="0" w:space="0" w:color="auto"/>
          </w:divBdr>
        </w:div>
        <w:div w:id="1311905363">
          <w:marLeft w:val="0"/>
          <w:marRight w:val="0"/>
          <w:marTop w:val="280"/>
          <w:marBottom w:val="119"/>
          <w:divBdr>
            <w:top w:val="none" w:sz="0" w:space="0" w:color="auto"/>
            <w:left w:val="none" w:sz="0" w:space="0" w:color="auto"/>
            <w:bottom w:val="none" w:sz="0" w:space="0" w:color="auto"/>
            <w:right w:val="none" w:sz="0" w:space="0" w:color="auto"/>
          </w:divBdr>
        </w:div>
        <w:div w:id="1925798894">
          <w:marLeft w:val="0"/>
          <w:marRight w:val="0"/>
          <w:marTop w:val="280"/>
          <w:marBottom w:val="119"/>
          <w:divBdr>
            <w:top w:val="none" w:sz="0" w:space="0" w:color="auto"/>
            <w:left w:val="none" w:sz="0" w:space="0" w:color="auto"/>
            <w:bottom w:val="none" w:sz="0" w:space="0" w:color="auto"/>
            <w:right w:val="none" w:sz="0" w:space="0" w:color="auto"/>
          </w:divBdr>
        </w:div>
        <w:div w:id="1875917877">
          <w:marLeft w:val="0"/>
          <w:marRight w:val="0"/>
          <w:marTop w:val="280"/>
          <w:marBottom w:val="119"/>
          <w:divBdr>
            <w:top w:val="none" w:sz="0" w:space="0" w:color="auto"/>
            <w:left w:val="none" w:sz="0" w:space="0" w:color="auto"/>
            <w:bottom w:val="none" w:sz="0" w:space="0" w:color="auto"/>
            <w:right w:val="none" w:sz="0" w:space="0" w:color="auto"/>
          </w:divBdr>
        </w:div>
        <w:div w:id="1368987443">
          <w:marLeft w:val="0"/>
          <w:marRight w:val="0"/>
          <w:marTop w:val="280"/>
          <w:marBottom w:val="119"/>
          <w:divBdr>
            <w:top w:val="none" w:sz="0" w:space="0" w:color="auto"/>
            <w:left w:val="none" w:sz="0" w:space="0" w:color="auto"/>
            <w:bottom w:val="none" w:sz="0" w:space="0" w:color="auto"/>
            <w:right w:val="none" w:sz="0" w:space="0" w:color="auto"/>
          </w:divBdr>
        </w:div>
        <w:div w:id="533813061">
          <w:marLeft w:val="0"/>
          <w:marRight w:val="0"/>
          <w:marTop w:val="280"/>
          <w:marBottom w:val="119"/>
          <w:divBdr>
            <w:top w:val="none" w:sz="0" w:space="0" w:color="auto"/>
            <w:left w:val="none" w:sz="0" w:space="0" w:color="auto"/>
            <w:bottom w:val="none" w:sz="0" w:space="0" w:color="auto"/>
            <w:right w:val="none" w:sz="0" w:space="0" w:color="auto"/>
          </w:divBdr>
        </w:div>
        <w:div w:id="564532780">
          <w:marLeft w:val="0"/>
          <w:marRight w:val="0"/>
          <w:marTop w:val="280"/>
          <w:marBottom w:val="119"/>
          <w:divBdr>
            <w:top w:val="none" w:sz="0" w:space="0" w:color="auto"/>
            <w:left w:val="none" w:sz="0" w:space="0" w:color="auto"/>
            <w:bottom w:val="none" w:sz="0" w:space="0" w:color="auto"/>
            <w:right w:val="none" w:sz="0" w:space="0" w:color="auto"/>
          </w:divBdr>
        </w:div>
        <w:div w:id="1880511758">
          <w:marLeft w:val="0"/>
          <w:marRight w:val="0"/>
          <w:marTop w:val="280"/>
          <w:marBottom w:val="119"/>
          <w:divBdr>
            <w:top w:val="none" w:sz="0" w:space="0" w:color="auto"/>
            <w:left w:val="none" w:sz="0" w:space="0" w:color="auto"/>
            <w:bottom w:val="none" w:sz="0" w:space="0" w:color="auto"/>
            <w:right w:val="none" w:sz="0" w:space="0" w:color="auto"/>
          </w:divBdr>
        </w:div>
      </w:divsChild>
    </w:div>
    <w:div w:id="1554074530">
      <w:bodyDiv w:val="1"/>
      <w:marLeft w:val="0"/>
      <w:marRight w:val="0"/>
      <w:marTop w:val="0"/>
      <w:marBottom w:val="0"/>
      <w:divBdr>
        <w:top w:val="none" w:sz="0" w:space="0" w:color="auto"/>
        <w:left w:val="none" w:sz="0" w:space="0" w:color="auto"/>
        <w:bottom w:val="none" w:sz="0" w:space="0" w:color="auto"/>
        <w:right w:val="none" w:sz="0" w:space="0" w:color="auto"/>
      </w:divBdr>
      <w:divsChild>
        <w:div w:id="1500120623">
          <w:marLeft w:val="0"/>
          <w:marRight w:val="0"/>
          <w:marTop w:val="280"/>
          <w:marBottom w:val="0"/>
          <w:divBdr>
            <w:top w:val="none" w:sz="0" w:space="0" w:color="auto"/>
            <w:left w:val="none" w:sz="0" w:space="0" w:color="auto"/>
            <w:bottom w:val="none" w:sz="0" w:space="0" w:color="auto"/>
            <w:right w:val="none" w:sz="0" w:space="0" w:color="auto"/>
          </w:divBdr>
        </w:div>
        <w:div w:id="1997026161">
          <w:marLeft w:val="0"/>
          <w:marRight w:val="0"/>
          <w:marTop w:val="280"/>
          <w:marBottom w:val="119"/>
          <w:divBdr>
            <w:top w:val="none" w:sz="0" w:space="0" w:color="auto"/>
            <w:left w:val="none" w:sz="0" w:space="0" w:color="auto"/>
            <w:bottom w:val="none" w:sz="0" w:space="0" w:color="auto"/>
            <w:right w:val="none" w:sz="0" w:space="0" w:color="auto"/>
          </w:divBdr>
        </w:div>
        <w:div w:id="186337601">
          <w:marLeft w:val="0"/>
          <w:marRight w:val="0"/>
          <w:marTop w:val="280"/>
          <w:marBottom w:val="119"/>
          <w:divBdr>
            <w:top w:val="none" w:sz="0" w:space="0" w:color="auto"/>
            <w:left w:val="none" w:sz="0" w:space="0" w:color="auto"/>
            <w:bottom w:val="none" w:sz="0" w:space="0" w:color="auto"/>
            <w:right w:val="none" w:sz="0" w:space="0" w:color="auto"/>
          </w:divBdr>
        </w:div>
        <w:div w:id="1521973232">
          <w:marLeft w:val="0"/>
          <w:marRight w:val="0"/>
          <w:marTop w:val="280"/>
          <w:marBottom w:val="119"/>
          <w:divBdr>
            <w:top w:val="none" w:sz="0" w:space="0" w:color="auto"/>
            <w:left w:val="none" w:sz="0" w:space="0" w:color="auto"/>
            <w:bottom w:val="none" w:sz="0" w:space="0" w:color="auto"/>
            <w:right w:val="none" w:sz="0" w:space="0" w:color="auto"/>
          </w:divBdr>
        </w:div>
        <w:div w:id="1412694981">
          <w:marLeft w:val="0"/>
          <w:marRight w:val="0"/>
          <w:marTop w:val="280"/>
          <w:marBottom w:val="119"/>
          <w:divBdr>
            <w:top w:val="none" w:sz="0" w:space="0" w:color="auto"/>
            <w:left w:val="none" w:sz="0" w:space="0" w:color="auto"/>
            <w:bottom w:val="none" w:sz="0" w:space="0" w:color="auto"/>
            <w:right w:val="none" w:sz="0" w:space="0" w:color="auto"/>
          </w:divBdr>
        </w:div>
        <w:div w:id="1539588067">
          <w:marLeft w:val="0"/>
          <w:marRight w:val="0"/>
          <w:marTop w:val="280"/>
          <w:marBottom w:val="119"/>
          <w:divBdr>
            <w:top w:val="none" w:sz="0" w:space="0" w:color="auto"/>
            <w:left w:val="none" w:sz="0" w:space="0" w:color="auto"/>
            <w:bottom w:val="none" w:sz="0" w:space="0" w:color="auto"/>
            <w:right w:val="none" w:sz="0" w:space="0" w:color="auto"/>
          </w:divBdr>
        </w:div>
        <w:div w:id="276374430">
          <w:marLeft w:val="0"/>
          <w:marRight w:val="0"/>
          <w:marTop w:val="280"/>
          <w:marBottom w:val="119"/>
          <w:divBdr>
            <w:top w:val="none" w:sz="0" w:space="0" w:color="auto"/>
            <w:left w:val="none" w:sz="0" w:space="0" w:color="auto"/>
            <w:bottom w:val="none" w:sz="0" w:space="0" w:color="auto"/>
            <w:right w:val="none" w:sz="0" w:space="0" w:color="auto"/>
          </w:divBdr>
        </w:div>
        <w:div w:id="64378417">
          <w:marLeft w:val="0"/>
          <w:marRight w:val="0"/>
          <w:marTop w:val="280"/>
          <w:marBottom w:val="119"/>
          <w:divBdr>
            <w:top w:val="none" w:sz="0" w:space="0" w:color="auto"/>
            <w:left w:val="none" w:sz="0" w:space="0" w:color="auto"/>
            <w:bottom w:val="none" w:sz="0" w:space="0" w:color="auto"/>
            <w:right w:val="none" w:sz="0" w:space="0" w:color="auto"/>
          </w:divBdr>
        </w:div>
        <w:div w:id="653796894">
          <w:marLeft w:val="0"/>
          <w:marRight w:val="0"/>
          <w:marTop w:val="280"/>
          <w:marBottom w:val="119"/>
          <w:divBdr>
            <w:top w:val="none" w:sz="0" w:space="0" w:color="auto"/>
            <w:left w:val="none" w:sz="0" w:space="0" w:color="auto"/>
            <w:bottom w:val="none" w:sz="0" w:space="0" w:color="auto"/>
            <w:right w:val="none" w:sz="0" w:space="0" w:color="auto"/>
          </w:divBdr>
        </w:div>
        <w:div w:id="1439831716">
          <w:marLeft w:val="0"/>
          <w:marRight w:val="0"/>
          <w:marTop w:val="280"/>
          <w:marBottom w:val="119"/>
          <w:divBdr>
            <w:top w:val="none" w:sz="0" w:space="0" w:color="auto"/>
            <w:left w:val="none" w:sz="0" w:space="0" w:color="auto"/>
            <w:bottom w:val="none" w:sz="0" w:space="0" w:color="auto"/>
            <w:right w:val="none" w:sz="0" w:space="0" w:color="auto"/>
          </w:divBdr>
        </w:div>
        <w:div w:id="854225523">
          <w:marLeft w:val="0"/>
          <w:marRight w:val="0"/>
          <w:marTop w:val="280"/>
          <w:marBottom w:val="119"/>
          <w:divBdr>
            <w:top w:val="none" w:sz="0" w:space="0" w:color="auto"/>
            <w:left w:val="none" w:sz="0" w:space="0" w:color="auto"/>
            <w:bottom w:val="none" w:sz="0" w:space="0" w:color="auto"/>
            <w:right w:val="none" w:sz="0" w:space="0" w:color="auto"/>
          </w:divBdr>
        </w:div>
        <w:div w:id="1543901910">
          <w:marLeft w:val="0"/>
          <w:marRight w:val="0"/>
          <w:marTop w:val="280"/>
          <w:marBottom w:val="119"/>
          <w:divBdr>
            <w:top w:val="none" w:sz="0" w:space="0" w:color="auto"/>
            <w:left w:val="none" w:sz="0" w:space="0" w:color="auto"/>
            <w:bottom w:val="none" w:sz="0" w:space="0" w:color="auto"/>
            <w:right w:val="none" w:sz="0" w:space="0" w:color="auto"/>
          </w:divBdr>
        </w:div>
        <w:div w:id="785345518">
          <w:marLeft w:val="0"/>
          <w:marRight w:val="0"/>
          <w:marTop w:val="280"/>
          <w:marBottom w:val="119"/>
          <w:divBdr>
            <w:top w:val="none" w:sz="0" w:space="0" w:color="auto"/>
            <w:left w:val="none" w:sz="0" w:space="0" w:color="auto"/>
            <w:bottom w:val="none" w:sz="0" w:space="0" w:color="auto"/>
            <w:right w:val="none" w:sz="0" w:space="0" w:color="auto"/>
          </w:divBdr>
        </w:div>
        <w:div w:id="1649478649">
          <w:marLeft w:val="0"/>
          <w:marRight w:val="0"/>
          <w:marTop w:val="280"/>
          <w:marBottom w:val="119"/>
          <w:divBdr>
            <w:top w:val="none" w:sz="0" w:space="0" w:color="auto"/>
            <w:left w:val="none" w:sz="0" w:space="0" w:color="auto"/>
            <w:bottom w:val="none" w:sz="0" w:space="0" w:color="auto"/>
            <w:right w:val="none" w:sz="0" w:space="0" w:color="auto"/>
          </w:divBdr>
        </w:div>
      </w:divsChild>
    </w:div>
    <w:div w:id="206675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2B8D1-4931-4199-BE55-D881571E8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3824</TotalTime>
  <Pages>14</Pages>
  <Words>6752</Words>
  <Characters>40516</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Mroczkowska</dc:creator>
  <cp:keywords/>
  <dc:description/>
  <cp:lastModifiedBy>Milena Mroczkowska</cp:lastModifiedBy>
  <cp:revision>2029</cp:revision>
  <cp:lastPrinted>2024-07-29T07:14:00Z</cp:lastPrinted>
  <dcterms:created xsi:type="dcterms:W3CDTF">2024-07-17T15:53:00Z</dcterms:created>
  <dcterms:modified xsi:type="dcterms:W3CDTF">2025-04-03T06:07:00Z</dcterms:modified>
</cp:coreProperties>
</file>