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1C" w:rsidRPr="003A65F9" w:rsidRDefault="00D825C9" w:rsidP="00294C1C">
      <w:pPr>
        <w:spacing w:before="24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20080" cy="9531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1C" w:rsidRDefault="00294C1C" w:rsidP="00294C1C">
      <w:pPr>
        <w:jc w:val="center"/>
        <w:rPr>
          <w:color w:val="000000"/>
        </w:rPr>
      </w:pPr>
      <w:r w:rsidRPr="003A65F9">
        <w:rPr>
          <w:color w:val="000000"/>
        </w:rPr>
        <w:t>BOP-10</w:t>
      </w:r>
    </w:p>
    <w:p w:rsidR="00294C1C" w:rsidRPr="003A65F9" w:rsidRDefault="00294C1C" w:rsidP="00294C1C">
      <w:pPr>
        <w:jc w:val="center"/>
        <w:rPr>
          <w:color w:val="000000"/>
        </w:rPr>
      </w:pPr>
    </w:p>
    <w:p w:rsidR="00294C1C" w:rsidRPr="009109A0" w:rsidRDefault="00294C1C" w:rsidP="00294C1C">
      <w:pPr>
        <w:jc w:val="right"/>
        <w:rPr>
          <w:sz w:val="20"/>
          <w:szCs w:val="20"/>
        </w:rPr>
      </w:pPr>
      <w:r w:rsidRPr="009109A0">
        <w:rPr>
          <w:sz w:val="20"/>
          <w:szCs w:val="20"/>
        </w:rPr>
        <w:t>………………………………………………….</w:t>
      </w:r>
    </w:p>
    <w:p w:rsidR="00294C1C" w:rsidRDefault="00294C1C" w:rsidP="00294C1C">
      <w:pPr>
        <w:ind w:left="4248" w:firstLine="708"/>
        <w:jc w:val="center"/>
        <w:rPr>
          <w:sz w:val="20"/>
          <w:szCs w:val="20"/>
        </w:rPr>
      </w:pPr>
      <w:r w:rsidRPr="009109A0">
        <w:rPr>
          <w:sz w:val="20"/>
          <w:szCs w:val="20"/>
        </w:rPr>
        <w:t>(</w:t>
      </w:r>
      <w:r>
        <w:rPr>
          <w:sz w:val="20"/>
          <w:szCs w:val="20"/>
        </w:rPr>
        <w:t>data i miejsce złożenia oferty</w:t>
      </w:r>
    </w:p>
    <w:p w:rsidR="00294C1C" w:rsidRPr="009109A0" w:rsidRDefault="00294C1C" w:rsidP="00294C1C">
      <w:pPr>
        <w:ind w:left="4248" w:firstLine="708"/>
        <w:jc w:val="center"/>
      </w:pPr>
      <w:r>
        <w:rPr>
          <w:sz w:val="20"/>
          <w:szCs w:val="20"/>
        </w:rPr>
        <w:t xml:space="preserve">- </w:t>
      </w:r>
      <w:r w:rsidRPr="009109A0">
        <w:rPr>
          <w:sz w:val="20"/>
          <w:szCs w:val="20"/>
        </w:rPr>
        <w:t>wypełnia organ administracji publicznej)</w:t>
      </w:r>
    </w:p>
    <w:p w:rsidR="00294C1C" w:rsidRDefault="00294C1C" w:rsidP="00294C1C"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</w:r>
    </w:p>
    <w:p w:rsidR="00294C1C" w:rsidRPr="00236892" w:rsidRDefault="00294C1C" w:rsidP="00294C1C">
      <w:pPr>
        <w:rPr>
          <w:sz w:val="20"/>
          <w:szCs w:val="20"/>
        </w:rPr>
      </w:pPr>
      <w:r>
        <w:rPr>
          <w:sz w:val="22"/>
        </w:rPr>
        <w:t xml:space="preserve">  </w:t>
      </w:r>
      <w:r w:rsidRPr="00236892">
        <w:rPr>
          <w:sz w:val="20"/>
          <w:szCs w:val="20"/>
        </w:rPr>
        <w:t>(pieczęć organizacji pozarządowej*</w:t>
      </w:r>
      <w:r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ab/>
        <w:t xml:space="preserve"> </w:t>
      </w:r>
    </w:p>
    <w:p w:rsidR="00294C1C" w:rsidRPr="00236892" w:rsidRDefault="00294C1C" w:rsidP="00294C1C">
      <w:pPr>
        <w:rPr>
          <w:sz w:val="20"/>
          <w:szCs w:val="20"/>
        </w:rPr>
      </w:pPr>
      <w:r w:rsidRPr="00236892">
        <w:rPr>
          <w:sz w:val="20"/>
          <w:szCs w:val="20"/>
        </w:rPr>
        <w:t>/podmiotu*/jednostki organizacyjnej*)</w:t>
      </w:r>
    </w:p>
    <w:p w:rsidR="00294C1C" w:rsidRDefault="00294C1C" w:rsidP="00294C1C">
      <w:pPr>
        <w:ind w:left="2832"/>
        <w:jc w:val="center"/>
        <w:rPr>
          <w:b/>
          <w:color w:val="000000"/>
          <w:sz w:val="22"/>
        </w:rPr>
      </w:pPr>
    </w:p>
    <w:p w:rsidR="00294C1C" w:rsidRPr="003A65F9" w:rsidRDefault="00294C1C" w:rsidP="00294C1C">
      <w:pPr>
        <w:ind w:left="2832"/>
        <w:jc w:val="center"/>
        <w:rPr>
          <w:color w:val="000000"/>
        </w:rPr>
      </w:pPr>
      <w:r w:rsidRPr="003A65F9">
        <w:rPr>
          <w:color w:val="000000"/>
        </w:rPr>
        <w:t>BIURO DS. ORGANIZACJI POZARZĄDOWYCH</w:t>
      </w:r>
    </w:p>
    <w:p w:rsidR="00294C1C" w:rsidRPr="003A65F9" w:rsidRDefault="00294C1C" w:rsidP="00294C1C">
      <w:pPr>
        <w:ind w:left="2832"/>
        <w:jc w:val="center"/>
        <w:rPr>
          <w:color w:val="000000"/>
        </w:rPr>
      </w:pPr>
      <w:r w:rsidRPr="003A65F9">
        <w:rPr>
          <w:color w:val="000000"/>
        </w:rPr>
        <w:t>URZĄD MIASTA SZCZECIN</w:t>
      </w:r>
    </w:p>
    <w:p w:rsidR="00294C1C" w:rsidRPr="003A65F9" w:rsidRDefault="00294C1C" w:rsidP="00294C1C">
      <w:pPr>
        <w:pStyle w:val="Nagwek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</w:t>
      </w:r>
      <w:r w:rsidRPr="003A65F9">
        <w:rPr>
          <w:b w:val="0"/>
          <w:color w:val="000000"/>
          <w:sz w:val="24"/>
          <w:szCs w:val="24"/>
        </w:rPr>
        <w:t>l. Armii Krajowej 1</w:t>
      </w:r>
    </w:p>
    <w:p w:rsidR="00294C1C" w:rsidRPr="003A65F9" w:rsidRDefault="00294C1C" w:rsidP="00294C1C">
      <w:pPr>
        <w:pStyle w:val="Nagwek7"/>
        <w:rPr>
          <w:b w:val="0"/>
          <w:color w:val="000000"/>
          <w:sz w:val="24"/>
          <w:szCs w:val="24"/>
        </w:rPr>
      </w:pPr>
      <w:r w:rsidRPr="003A65F9">
        <w:rPr>
          <w:b w:val="0"/>
          <w:color w:val="000000"/>
          <w:sz w:val="24"/>
          <w:szCs w:val="24"/>
        </w:rPr>
        <w:t>70-456 Szczecin</w:t>
      </w:r>
    </w:p>
    <w:p w:rsidR="00294C1C" w:rsidRPr="00236892" w:rsidRDefault="00294C1C" w:rsidP="00294C1C">
      <w:pPr>
        <w:spacing w:before="120"/>
        <w:jc w:val="center"/>
        <w:rPr>
          <w:sz w:val="32"/>
          <w:szCs w:val="32"/>
        </w:rPr>
      </w:pPr>
      <w:r w:rsidRPr="00236892">
        <w:rPr>
          <w:b/>
          <w:bCs/>
          <w:sz w:val="32"/>
          <w:szCs w:val="32"/>
        </w:rPr>
        <w:t>OFERTA</w:t>
      </w:r>
    </w:p>
    <w:p w:rsidR="00294C1C" w:rsidRPr="00236892" w:rsidRDefault="00294C1C" w:rsidP="00294C1C">
      <w:pPr>
        <w:spacing w:before="120"/>
        <w:jc w:val="center"/>
        <w:rPr>
          <w:sz w:val="28"/>
          <w:szCs w:val="28"/>
        </w:rPr>
      </w:pPr>
      <w:r w:rsidRPr="00236892">
        <w:rPr>
          <w:b/>
          <w:bCs/>
          <w:sz w:val="28"/>
          <w:szCs w:val="28"/>
        </w:rPr>
        <w:t>REALIZACJI ZADANIA PUBLICZNEGO</w:t>
      </w:r>
    </w:p>
    <w:p w:rsidR="00294C1C" w:rsidRDefault="00294C1C" w:rsidP="00294C1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4C1C" w:rsidRPr="009109A0" w:rsidRDefault="00294C1C" w:rsidP="00294C1C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OFERTA/</w:t>
      </w:r>
      <w:r w:rsidRPr="003D46BF">
        <w:rPr>
          <w:strike/>
          <w:sz w:val="22"/>
          <w:szCs w:val="22"/>
        </w:rPr>
        <w:t>OFERTA WSPÓLNA</w:t>
      </w:r>
      <w:r w:rsidRPr="003D46BF">
        <w:rPr>
          <w:strike/>
          <w:sz w:val="22"/>
          <w:szCs w:val="22"/>
          <w:vertAlign w:val="superscript"/>
        </w:rPr>
        <w:t>1</w:t>
      </w:r>
      <w:r w:rsidRPr="009109A0">
        <w:rPr>
          <w:sz w:val="22"/>
          <w:szCs w:val="22"/>
          <w:vertAlign w:val="superscript"/>
        </w:rPr>
        <w:t>)</w:t>
      </w:r>
      <w:r w:rsidRPr="009109A0">
        <w:rPr>
          <w:sz w:val="22"/>
          <w:szCs w:val="22"/>
        </w:rPr>
        <w:t xml:space="preserve"> </w:t>
      </w:r>
    </w:p>
    <w:p w:rsidR="00294C1C" w:rsidRPr="009109A0" w:rsidRDefault="00294C1C" w:rsidP="00294C1C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</w:p>
    <w:p w:rsidR="00294C1C" w:rsidRPr="009109A0" w:rsidRDefault="00294C1C" w:rsidP="00294C1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ORGANIZACJI POZARZĄDOWEJ</w:t>
      </w:r>
      <w:r w:rsidRPr="00393F24">
        <w:rPr>
          <w:strike/>
          <w:sz w:val="22"/>
          <w:szCs w:val="22"/>
        </w:rPr>
        <w:t>(-YCH)/</w:t>
      </w:r>
      <w:r w:rsidRPr="009109A0">
        <w:rPr>
          <w:sz w:val="22"/>
          <w:szCs w:val="22"/>
        </w:rPr>
        <w:t xml:space="preserve">PODMIOTU </w:t>
      </w:r>
      <w:r w:rsidRPr="00393F24">
        <w:rPr>
          <w:strike/>
          <w:sz w:val="22"/>
          <w:szCs w:val="22"/>
        </w:rPr>
        <w:t>(-ÓW),</w:t>
      </w:r>
      <w:r w:rsidRPr="009109A0">
        <w:rPr>
          <w:sz w:val="22"/>
          <w:szCs w:val="22"/>
        </w:rPr>
        <w:t xml:space="preserve"> O KTÓRYM </w:t>
      </w:r>
      <w:r w:rsidRPr="00393F24">
        <w:rPr>
          <w:strike/>
          <w:sz w:val="22"/>
          <w:szCs w:val="22"/>
        </w:rPr>
        <w:t>(-YCH)</w:t>
      </w:r>
      <w:r w:rsidRPr="009109A0">
        <w:rPr>
          <w:sz w:val="22"/>
          <w:szCs w:val="22"/>
        </w:rPr>
        <w:t xml:space="preserve"> MOWA W ART. 3 UST. 3 USTAWY Z DNIA 24 KWIETNIA 2003 r. O DZIAŁALNOSCI POŻYTKU PUBLICZNEGO I O WOLONTARIACIE (Dz. U. z 2010 r. Nr 234, poz. 1536)</w:t>
      </w:r>
      <w:r w:rsidRPr="009109A0">
        <w:rPr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, </w:t>
      </w:r>
    </w:p>
    <w:p w:rsidR="00294C1C" w:rsidRPr="009109A0" w:rsidRDefault="00294C1C" w:rsidP="00294C1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REALIZACJI ZADANIA PUBLICZNEGO</w:t>
      </w:r>
    </w:p>
    <w:p w:rsidR="00294C1C" w:rsidRPr="009109A0" w:rsidRDefault="00294C1C" w:rsidP="00294C1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94C1C" w:rsidRPr="009109A0" w:rsidRDefault="00294C1C" w:rsidP="00294C1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94C1C" w:rsidRPr="009109A0" w:rsidRDefault="00294C1C" w:rsidP="00294C1C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..................</w:t>
      </w:r>
      <w:r w:rsidRPr="003D46BF">
        <w:rPr>
          <w:b/>
        </w:rPr>
        <w:t>Mała dotacja</w:t>
      </w:r>
      <w:r>
        <w:rPr>
          <w:sz w:val="22"/>
          <w:szCs w:val="22"/>
        </w:rPr>
        <w:t>.........................</w:t>
      </w:r>
      <w:r w:rsidRPr="009109A0">
        <w:rPr>
          <w:sz w:val="22"/>
          <w:szCs w:val="22"/>
        </w:rPr>
        <w:t>.</w:t>
      </w:r>
    </w:p>
    <w:p w:rsidR="00294C1C" w:rsidRPr="009109A0" w:rsidRDefault="00294C1C" w:rsidP="00294C1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(rodzaj zadania publicznego</w:t>
      </w:r>
      <w:r w:rsidRPr="009109A0">
        <w:rPr>
          <w:sz w:val="22"/>
          <w:szCs w:val="22"/>
          <w:vertAlign w:val="superscript"/>
        </w:rPr>
        <w:t>2)</w:t>
      </w:r>
      <w:r w:rsidRPr="009109A0">
        <w:rPr>
          <w:sz w:val="22"/>
          <w:szCs w:val="22"/>
        </w:rPr>
        <w:t>)</w:t>
      </w:r>
    </w:p>
    <w:p w:rsidR="00294C1C" w:rsidRDefault="00294C1C" w:rsidP="00294C1C">
      <w:pPr>
        <w:autoSpaceDE w:val="0"/>
        <w:autoSpaceDN w:val="0"/>
        <w:adjustRightInd w:val="0"/>
        <w:jc w:val="center"/>
        <w:rPr>
          <w:b/>
        </w:rPr>
      </w:pPr>
    </w:p>
    <w:p w:rsidR="00294C1C" w:rsidRDefault="00294C1C" w:rsidP="00294C1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Turniej Sprawności Manualnej „Sobieradek zawodowy” </w:t>
      </w:r>
    </w:p>
    <w:p w:rsidR="00294C1C" w:rsidRPr="00EB00C4" w:rsidRDefault="00294C1C" w:rsidP="00294C1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dla uczniów szkół specjalnych przysposabiających do pracy</w:t>
      </w:r>
    </w:p>
    <w:p w:rsidR="00294C1C" w:rsidRPr="009109A0" w:rsidRDefault="00294C1C" w:rsidP="00294C1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(tytuł zadania publicznego)</w:t>
      </w:r>
    </w:p>
    <w:p w:rsidR="00294C1C" w:rsidRPr="009109A0" w:rsidRDefault="00294C1C" w:rsidP="00294C1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94C1C" w:rsidRPr="009109A0" w:rsidRDefault="00294C1C" w:rsidP="00294C1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 xml:space="preserve">w okresie od </w:t>
      </w:r>
      <w:r w:rsidR="00AA1375">
        <w:rPr>
          <w:b/>
          <w:sz w:val="22"/>
          <w:szCs w:val="22"/>
        </w:rPr>
        <w:t>18</w:t>
      </w:r>
      <w:r w:rsidRPr="00AA1375">
        <w:rPr>
          <w:b/>
          <w:sz w:val="22"/>
          <w:szCs w:val="22"/>
        </w:rPr>
        <w:t>.04.201</w:t>
      </w:r>
      <w:r w:rsidR="008F1390" w:rsidRPr="00AA1375">
        <w:rPr>
          <w:b/>
          <w:sz w:val="22"/>
          <w:szCs w:val="22"/>
        </w:rPr>
        <w:t>6</w:t>
      </w:r>
      <w:r w:rsidRPr="00AA1375">
        <w:rPr>
          <w:sz w:val="22"/>
          <w:szCs w:val="22"/>
        </w:rPr>
        <w:t xml:space="preserve"> do </w:t>
      </w:r>
      <w:r w:rsidR="00AA1375">
        <w:rPr>
          <w:b/>
          <w:sz w:val="22"/>
          <w:szCs w:val="22"/>
        </w:rPr>
        <w:t>20</w:t>
      </w:r>
      <w:r w:rsidRPr="00AA1375">
        <w:rPr>
          <w:b/>
          <w:sz w:val="22"/>
          <w:szCs w:val="22"/>
        </w:rPr>
        <w:t>.06.201</w:t>
      </w:r>
      <w:r w:rsidR="008F1390" w:rsidRPr="00AA1375">
        <w:rPr>
          <w:b/>
          <w:sz w:val="22"/>
          <w:szCs w:val="22"/>
        </w:rPr>
        <w:t>6</w:t>
      </w:r>
      <w:r w:rsidRPr="00AA1375">
        <w:rPr>
          <w:sz w:val="22"/>
          <w:szCs w:val="22"/>
        </w:rPr>
        <w:t>.</w:t>
      </w:r>
    </w:p>
    <w:p w:rsidR="00294C1C" w:rsidRPr="009109A0" w:rsidRDefault="00294C1C" w:rsidP="00294C1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294C1C" w:rsidRPr="009109A0" w:rsidRDefault="00294C1C" w:rsidP="00294C1C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W FORMIE</w:t>
      </w:r>
    </w:p>
    <w:p w:rsidR="00294C1C" w:rsidRPr="009109A0" w:rsidRDefault="00294C1C" w:rsidP="00294C1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825C9">
        <w:rPr>
          <w:sz w:val="22"/>
          <w:szCs w:val="22"/>
        </w:rPr>
        <w:t>POWIERZENIA REALIZACJI ZADANIA PUBLICZNEGO/</w:t>
      </w:r>
      <w:r w:rsidRPr="00D825C9">
        <w:rPr>
          <w:strike/>
          <w:sz w:val="22"/>
          <w:szCs w:val="22"/>
        </w:rPr>
        <w:t>WSPIERANIA REALIZACJI ZADANIA PUBLICZNEGO</w:t>
      </w:r>
      <w:r w:rsidRPr="009109A0">
        <w:rPr>
          <w:sz w:val="22"/>
          <w:szCs w:val="22"/>
          <w:vertAlign w:val="superscript"/>
        </w:rPr>
        <w:t xml:space="preserve"> 1)</w:t>
      </w:r>
    </w:p>
    <w:p w:rsidR="00294C1C" w:rsidRPr="009109A0" w:rsidRDefault="00294C1C" w:rsidP="00294C1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94C1C" w:rsidRPr="009109A0" w:rsidRDefault="00294C1C" w:rsidP="00294C1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PRZEZ</w:t>
      </w:r>
    </w:p>
    <w:p w:rsidR="00294C1C" w:rsidRPr="00393F24" w:rsidRDefault="00294C1C" w:rsidP="00294C1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93F24">
        <w:rPr>
          <w:b/>
          <w:sz w:val="22"/>
          <w:szCs w:val="22"/>
        </w:rPr>
        <w:t>GMINĘ MIASTO SZCZECIN</w:t>
      </w:r>
    </w:p>
    <w:p w:rsidR="00294C1C" w:rsidRPr="009109A0" w:rsidRDefault="00294C1C" w:rsidP="00294C1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..............................................................</w:t>
      </w:r>
    </w:p>
    <w:p w:rsidR="00294C1C" w:rsidRPr="009109A0" w:rsidRDefault="00294C1C" w:rsidP="00294C1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(organ administracji publicznej)</w:t>
      </w:r>
    </w:p>
    <w:p w:rsidR="00294C1C" w:rsidRPr="009109A0" w:rsidRDefault="00294C1C" w:rsidP="00294C1C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składana na podstawie przepisów działu II rozdziału 2 ustawy z dnia 24 kwietnia 2003 r.</w:t>
      </w:r>
    </w:p>
    <w:p w:rsidR="00FA0BDC" w:rsidRPr="00294C1C" w:rsidRDefault="00294C1C" w:rsidP="00294C1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 działalności pożytku publicznego i o wolontariacie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>I. Dane oferenta/oferentów</w:t>
      </w:r>
      <w:r w:rsidRPr="009109A0">
        <w:rPr>
          <w:b/>
          <w:sz w:val="20"/>
          <w:szCs w:val="20"/>
          <w:vertAlign w:val="superscript"/>
        </w:rPr>
        <w:t>1)3)</w:t>
      </w:r>
      <w:r w:rsidRPr="009109A0">
        <w:rPr>
          <w:b/>
          <w:sz w:val="20"/>
          <w:szCs w:val="20"/>
        </w:rPr>
        <w:t xml:space="preserve"> </w:t>
      </w:r>
    </w:p>
    <w:p w:rsidR="009109A0" w:rsidRPr="00FC0D4D" w:rsidRDefault="009109A0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1) nazwa: .</w:t>
      </w:r>
      <w:r w:rsidR="00FC0D4D" w:rsidRPr="00FC0D4D">
        <w:rPr>
          <w:rFonts w:ascii="Verdana" w:hAnsi="Verdana"/>
          <w:b/>
          <w:bCs/>
          <w:color w:val="A00000"/>
          <w:sz w:val="17"/>
          <w:szCs w:val="17"/>
        </w:rPr>
        <w:t xml:space="preserve"> </w:t>
      </w:r>
      <w:r w:rsidR="00FC0D4D" w:rsidRPr="00FC0D4D">
        <w:rPr>
          <w:rFonts w:ascii="Verdana" w:hAnsi="Verdana"/>
          <w:b/>
          <w:bCs/>
          <w:sz w:val="17"/>
          <w:szCs w:val="17"/>
        </w:rPr>
        <w:t>FUNDACJA NA RZECZ OŚWIATY I INTEGRACJI "RÓWNAJMY SZANSE"</w:t>
      </w:r>
    </w:p>
    <w:p w:rsidR="009109A0" w:rsidRPr="00FC0D4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forma prawna:</w:t>
      </w:r>
      <w:r w:rsidRPr="009109A0">
        <w:rPr>
          <w:sz w:val="20"/>
          <w:szCs w:val="20"/>
          <w:vertAlign w:val="superscript"/>
        </w:rPr>
        <w:t>4)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(  )   stowarzyszenie                                (</w:t>
      </w:r>
      <w:r w:rsidR="00FC0D4D" w:rsidRPr="00FC0D4D">
        <w:rPr>
          <w:b/>
          <w:sz w:val="20"/>
          <w:szCs w:val="20"/>
        </w:rPr>
        <w:t>x</w:t>
      </w:r>
      <w:r w:rsidRPr="009109A0">
        <w:rPr>
          <w:sz w:val="20"/>
          <w:szCs w:val="20"/>
        </w:rPr>
        <w:t>) fundacja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(  )   kościelna osoba prawna                  (  ) kościelna jednostka organizacyjna          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(  )   spółdzielnia socjalna                        (  )  inna…………………………………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        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numer w Krajowym Rejestrze Sądowym, w innym rejestrze lub ewidencji:</w:t>
      </w:r>
      <w:r w:rsidRPr="009109A0">
        <w:rPr>
          <w:sz w:val="20"/>
          <w:szCs w:val="20"/>
          <w:vertAlign w:val="superscript"/>
        </w:rPr>
        <w:t>5)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.........</w:t>
      </w:r>
      <w:r w:rsidR="00FC0D4D" w:rsidRPr="00FC0D4D">
        <w:rPr>
          <w:rFonts w:ascii="Verdana" w:hAnsi="Verdana"/>
          <w:b/>
          <w:color w:val="000000"/>
        </w:rPr>
        <w:t xml:space="preserve"> </w:t>
      </w:r>
      <w:r w:rsidR="00FC0D4D" w:rsidRPr="00F91CF4">
        <w:rPr>
          <w:rFonts w:ascii="Verdana" w:hAnsi="Verdana"/>
          <w:b/>
          <w:color w:val="000000"/>
          <w:sz w:val="20"/>
          <w:szCs w:val="20"/>
        </w:rPr>
        <w:t>0000412075</w:t>
      </w:r>
      <w:r w:rsidRPr="009109A0">
        <w:rPr>
          <w:sz w:val="20"/>
          <w:szCs w:val="20"/>
        </w:rPr>
        <w:t>..............................................................................................................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4) data wpisu, rejestracji lub utworzenia:</w:t>
      </w:r>
      <w:r w:rsidRPr="009109A0">
        <w:rPr>
          <w:sz w:val="20"/>
          <w:szCs w:val="20"/>
          <w:vertAlign w:val="superscript"/>
        </w:rPr>
        <w:t>6)</w:t>
      </w:r>
      <w:r w:rsidRPr="009109A0">
        <w:rPr>
          <w:sz w:val="20"/>
          <w:szCs w:val="20"/>
        </w:rPr>
        <w:t xml:space="preserve"> ......</w:t>
      </w:r>
      <w:r w:rsidR="00FC0D4D" w:rsidRPr="00FC0D4D">
        <w:rPr>
          <w:rFonts w:ascii="Verdana" w:hAnsi="Verdana"/>
          <w:color w:val="000000"/>
          <w:sz w:val="17"/>
          <w:szCs w:val="17"/>
        </w:rPr>
        <w:t xml:space="preserve"> </w:t>
      </w:r>
      <w:r w:rsidR="00FC0D4D" w:rsidRPr="00F91CF4">
        <w:rPr>
          <w:b/>
          <w:sz w:val="20"/>
          <w:szCs w:val="20"/>
        </w:rPr>
        <w:t>2012-02-21</w:t>
      </w:r>
      <w:r w:rsidRPr="009109A0">
        <w:rPr>
          <w:sz w:val="20"/>
          <w:szCs w:val="20"/>
        </w:rPr>
        <w:t>..................................................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5) </w:t>
      </w:r>
      <w:proofErr w:type="spellStart"/>
      <w:r w:rsidRPr="009109A0">
        <w:rPr>
          <w:sz w:val="20"/>
          <w:szCs w:val="20"/>
          <w:lang w:val="de-DE"/>
        </w:rPr>
        <w:t>nr</w:t>
      </w:r>
      <w:proofErr w:type="spellEnd"/>
      <w:r w:rsidRPr="009109A0">
        <w:rPr>
          <w:sz w:val="20"/>
          <w:szCs w:val="20"/>
          <w:lang w:val="de-DE"/>
        </w:rPr>
        <w:t xml:space="preserve"> NIP: ........</w:t>
      </w:r>
      <w:r w:rsidR="00FC0D4D" w:rsidRPr="00FC0D4D">
        <w:rPr>
          <w:rFonts w:ascii="Arial" w:hAnsi="Arial" w:cs="Arial"/>
          <w:color w:val="000000"/>
          <w:sz w:val="18"/>
          <w:szCs w:val="18"/>
        </w:rPr>
        <w:t xml:space="preserve"> </w:t>
      </w:r>
      <w:r w:rsidR="00FC0D4D" w:rsidRPr="00F91CF4">
        <w:rPr>
          <w:rFonts w:ascii="Arial" w:hAnsi="Arial" w:cs="Arial"/>
          <w:b/>
          <w:color w:val="000000"/>
          <w:sz w:val="18"/>
          <w:szCs w:val="18"/>
        </w:rPr>
        <w:t>955-23-31-923</w:t>
      </w:r>
      <w:r w:rsidRPr="009109A0">
        <w:rPr>
          <w:sz w:val="20"/>
          <w:szCs w:val="20"/>
          <w:lang w:val="de-DE"/>
        </w:rPr>
        <w:t xml:space="preserve">.................................. </w:t>
      </w:r>
      <w:proofErr w:type="spellStart"/>
      <w:r w:rsidRPr="009109A0">
        <w:rPr>
          <w:sz w:val="20"/>
          <w:szCs w:val="20"/>
          <w:lang w:val="de-DE"/>
        </w:rPr>
        <w:t>nr</w:t>
      </w:r>
      <w:proofErr w:type="spellEnd"/>
      <w:r w:rsidRPr="009109A0">
        <w:rPr>
          <w:sz w:val="20"/>
          <w:szCs w:val="20"/>
          <w:lang w:val="de-DE"/>
        </w:rPr>
        <w:t xml:space="preserve"> REGON: ...........</w:t>
      </w:r>
      <w:r w:rsidR="00FC0D4D" w:rsidRPr="00FC0D4D">
        <w:rPr>
          <w:rFonts w:ascii="Arial" w:hAnsi="Arial" w:cs="Arial"/>
          <w:color w:val="000000"/>
          <w:sz w:val="18"/>
          <w:szCs w:val="18"/>
        </w:rPr>
        <w:t xml:space="preserve"> </w:t>
      </w:r>
      <w:r w:rsidR="00FC0D4D" w:rsidRPr="00F91CF4">
        <w:rPr>
          <w:rFonts w:ascii="Arial" w:hAnsi="Arial" w:cs="Arial"/>
          <w:b/>
          <w:color w:val="000000"/>
          <w:sz w:val="18"/>
          <w:szCs w:val="18"/>
        </w:rPr>
        <w:t>321192413</w:t>
      </w:r>
      <w:r w:rsidRPr="009109A0">
        <w:rPr>
          <w:sz w:val="20"/>
          <w:szCs w:val="20"/>
          <w:lang w:val="de-DE"/>
        </w:rPr>
        <w:t>................................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6) </w:t>
      </w:r>
      <w:proofErr w:type="spellStart"/>
      <w:r w:rsidRPr="009109A0">
        <w:rPr>
          <w:sz w:val="20"/>
          <w:szCs w:val="20"/>
          <w:lang w:val="de-DE"/>
        </w:rPr>
        <w:t>adres</w:t>
      </w:r>
      <w:proofErr w:type="spellEnd"/>
      <w:r w:rsidRPr="009109A0">
        <w:rPr>
          <w:sz w:val="20"/>
          <w:szCs w:val="20"/>
          <w:lang w:val="de-DE"/>
        </w:rPr>
        <w:t xml:space="preserve">: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  <w:lang w:val="de-DE"/>
        </w:rPr>
        <w:t xml:space="preserve">    </w:t>
      </w:r>
      <w:r w:rsidRPr="009109A0">
        <w:rPr>
          <w:sz w:val="20"/>
          <w:szCs w:val="20"/>
        </w:rPr>
        <w:t>miejscowość: ......</w:t>
      </w:r>
      <w:r w:rsidR="00FC0D4D" w:rsidRPr="00F91CF4">
        <w:rPr>
          <w:b/>
          <w:sz w:val="20"/>
          <w:szCs w:val="20"/>
        </w:rPr>
        <w:t>Szczecin</w:t>
      </w:r>
      <w:r w:rsidRPr="00F91CF4">
        <w:rPr>
          <w:b/>
          <w:sz w:val="20"/>
          <w:szCs w:val="20"/>
        </w:rPr>
        <w:t>...</w:t>
      </w:r>
      <w:r w:rsidRPr="009109A0">
        <w:rPr>
          <w:sz w:val="20"/>
          <w:szCs w:val="20"/>
        </w:rPr>
        <w:t xml:space="preserve"> ul.: ..........</w:t>
      </w:r>
      <w:r w:rsidR="00FC0D4D" w:rsidRPr="00F91CF4">
        <w:rPr>
          <w:b/>
          <w:sz w:val="20"/>
          <w:szCs w:val="20"/>
        </w:rPr>
        <w:t>Seledynowa 50</w:t>
      </w:r>
      <w:r w:rsidRPr="009109A0">
        <w:rPr>
          <w:sz w:val="20"/>
          <w:szCs w:val="20"/>
        </w:rPr>
        <w:t>.........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dzielnica lub inna jednostka pomocnicza:</w:t>
      </w:r>
      <w:r w:rsidRPr="009109A0">
        <w:rPr>
          <w:sz w:val="20"/>
          <w:szCs w:val="20"/>
          <w:vertAlign w:val="superscript"/>
        </w:rPr>
        <w:t>7)</w:t>
      </w:r>
      <w:r w:rsidRPr="009109A0">
        <w:rPr>
          <w:sz w:val="20"/>
          <w:szCs w:val="20"/>
        </w:rPr>
        <w:t xml:space="preserve"> ………………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gmina: .........</w:t>
      </w:r>
      <w:r w:rsidRPr="00F91CF4">
        <w:rPr>
          <w:b/>
          <w:sz w:val="20"/>
          <w:szCs w:val="20"/>
        </w:rPr>
        <w:t>.</w:t>
      </w:r>
      <w:r w:rsidR="00FC0D4D" w:rsidRPr="00F91CF4">
        <w:rPr>
          <w:b/>
          <w:sz w:val="20"/>
          <w:szCs w:val="20"/>
        </w:rPr>
        <w:t>Szczecin</w:t>
      </w:r>
      <w:r w:rsidRPr="009109A0">
        <w:rPr>
          <w:sz w:val="20"/>
          <w:szCs w:val="20"/>
        </w:rPr>
        <w:t>................................. powiat:</w:t>
      </w:r>
      <w:r w:rsidRPr="009109A0">
        <w:rPr>
          <w:sz w:val="20"/>
          <w:szCs w:val="20"/>
          <w:vertAlign w:val="superscript"/>
        </w:rPr>
        <w:t>8)</w:t>
      </w:r>
      <w:r w:rsidRPr="009109A0">
        <w:rPr>
          <w:sz w:val="20"/>
          <w:szCs w:val="20"/>
        </w:rPr>
        <w:t xml:space="preserve"> ....................</w:t>
      </w:r>
      <w:r w:rsidR="00FC0D4D" w:rsidRPr="00F91CF4">
        <w:rPr>
          <w:b/>
          <w:sz w:val="20"/>
          <w:szCs w:val="20"/>
        </w:rPr>
        <w:t>Szczecin</w:t>
      </w:r>
      <w:r w:rsidRPr="009109A0">
        <w:rPr>
          <w:sz w:val="20"/>
          <w:szCs w:val="20"/>
        </w:rPr>
        <w:t>........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województwo: .........</w:t>
      </w:r>
      <w:r w:rsidR="00FC0D4D" w:rsidRPr="00F91CF4">
        <w:rPr>
          <w:b/>
          <w:sz w:val="20"/>
          <w:szCs w:val="20"/>
        </w:rPr>
        <w:t>Zachodniopomorskie</w:t>
      </w:r>
      <w:r w:rsidRPr="009109A0">
        <w:rPr>
          <w:sz w:val="20"/>
          <w:szCs w:val="20"/>
        </w:rPr>
        <w:t>.........</w:t>
      </w:r>
    </w:p>
    <w:p w:rsidR="009109A0" w:rsidRPr="009109A0" w:rsidRDefault="009109A0" w:rsidP="009109A0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  <w:r w:rsidRPr="009109A0">
        <w:rPr>
          <w:sz w:val="20"/>
          <w:szCs w:val="20"/>
        </w:rPr>
        <w:tab/>
      </w:r>
      <w:r w:rsidRPr="009109A0">
        <w:rPr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kod pocztowy: ……</w:t>
      </w:r>
      <w:r w:rsidR="00F91CF4" w:rsidRPr="00F91CF4">
        <w:rPr>
          <w:b/>
          <w:sz w:val="20"/>
          <w:szCs w:val="20"/>
        </w:rPr>
        <w:t>70-781</w:t>
      </w:r>
      <w:r w:rsidRPr="009109A0">
        <w:rPr>
          <w:sz w:val="20"/>
          <w:szCs w:val="20"/>
        </w:rPr>
        <w:t>………… poczta: ………</w:t>
      </w:r>
      <w:r w:rsidR="00F91CF4" w:rsidRPr="00F91CF4">
        <w:rPr>
          <w:b/>
          <w:sz w:val="20"/>
          <w:szCs w:val="20"/>
        </w:rPr>
        <w:t>Szczecin</w:t>
      </w:r>
      <w:r w:rsidRPr="009109A0">
        <w:rPr>
          <w:sz w:val="20"/>
          <w:szCs w:val="20"/>
        </w:rPr>
        <w:t xml:space="preserve">......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9109A0" w:rsidRPr="00F91CF4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1CF4">
        <w:rPr>
          <w:sz w:val="20"/>
          <w:szCs w:val="20"/>
        </w:rPr>
        <w:t>7) tel.: .................................. faks: .....................................................</w:t>
      </w:r>
    </w:p>
    <w:p w:rsidR="009109A0" w:rsidRPr="00F91CF4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1CF4">
        <w:rPr>
          <w:sz w:val="20"/>
          <w:szCs w:val="20"/>
        </w:rPr>
        <w:t xml:space="preserve">  </w:t>
      </w:r>
    </w:p>
    <w:p w:rsidR="009109A0" w:rsidRPr="00451517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1CF4">
        <w:rPr>
          <w:sz w:val="20"/>
          <w:szCs w:val="20"/>
        </w:rPr>
        <w:t xml:space="preserve">    </w:t>
      </w:r>
      <w:r w:rsidRPr="009109A0">
        <w:rPr>
          <w:sz w:val="20"/>
          <w:szCs w:val="20"/>
          <w:lang w:val="en-US"/>
        </w:rPr>
        <w:t>e-mail: .....</w:t>
      </w:r>
      <w:r w:rsidR="00F91CF4" w:rsidRPr="00F91CF4">
        <w:rPr>
          <w:lang w:val="en-US"/>
        </w:rPr>
        <w:t xml:space="preserve"> </w:t>
      </w:r>
      <w:hyperlink r:id="rId8" w:tgtFrame="_blank" w:history="1">
        <w:r w:rsidR="00F91CF4" w:rsidRPr="00451517">
          <w:rPr>
            <w:rStyle w:val="Hipercze"/>
          </w:rPr>
          <w:t>fundacja@rownajmyszanse.pl</w:t>
        </w:r>
      </w:hyperlink>
      <w:r w:rsidRPr="00451517">
        <w:rPr>
          <w:sz w:val="20"/>
          <w:szCs w:val="20"/>
        </w:rPr>
        <w:t xml:space="preserve">........................... http:// </w:t>
      </w:r>
      <w:hyperlink r:id="rId9" w:history="1">
        <w:r w:rsidR="00A83E91" w:rsidRPr="00451517">
          <w:rPr>
            <w:rStyle w:val="Hipercze"/>
          </w:rPr>
          <w:t>www.rownajmyszanse.pl</w:t>
        </w:r>
      </w:hyperlink>
      <w:r w:rsidR="00A83E91" w:rsidRPr="00451517">
        <w:rPr>
          <w:sz w:val="20"/>
          <w:szCs w:val="20"/>
        </w:rPr>
        <w:t xml:space="preserve"> .....</w:t>
      </w:r>
      <w:r w:rsidRPr="00451517">
        <w:rPr>
          <w:sz w:val="20"/>
          <w:szCs w:val="20"/>
        </w:rPr>
        <w:t>.</w:t>
      </w:r>
    </w:p>
    <w:p w:rsidR="009109A0" w:rsidRPr="00451517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820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8) numer rachunku bankowego: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9) nazwiska i imiona osób upoważnionych do reprezentowania oferenta/</w:t>
      </w:r>
      <w:r w:rsidRPr="00F91CF4">
        <w:rPr>
          <w:strike/>
          <w:sz w:val="20"/>
          <w:szCs w:val="20"/>
        </w:rPr>
        <w:t>oferentów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:</w:t>
      </w:r>
    </w:p>
    <w:p w:rsidR="00F91CF4" w:rsidRPr="00F91CF4" w:rsidRDefault="009109A0" w:rsidP="00F91CF4">
      <w:pPr>
        <w:autoSpaceDE w:val="0"/>
        <w:autoSpaceDN w:val="0"/>
        <w:adjustRightInd w:val="0"/>
        <w:spacing w:line="360" w:lineRule="auto"/>
        <w:jc w:val="both"/>
      </w:pPr>
      <w:r w:rsidRPr="00F91CF4">
        <w:t>a)</w:t>
      </w:r>
      <w:r w:rsidR="00F91CF4">
        <w:rPr>
          <w:sz w:val="20"/>
          <w:szCs w:val="20"/>
        </w:rPr>
        <w:t xml:space="preserve"> </w:t>
      </w:r>
      <w:r w:rsidR="00F91CF4" w:rsidRPr="00F91CF4">
        <w:t>Leonard Koroluk</w:t>
      </w:r>
      <w:r w:rsidR="000A0C57">
        <w:t xml:space="preserve"> / Prezes Fundacji</w:t>
      </w:r>
    </w:p>
    <w:p w:rsidR="00F91CF4" w:rsidRPr="00F91CF4" w:rsidRDefault="009109A0" w:rsidP="00F91CF4">
      <w:pPr>
        <w:tabs>
          <w:tab w:val="left" w:pos="1134"/>
        </w:tabs>
        <w:rPr>
          <w:color w:val="000000"/>
        </w:rPr>
      </w:pPr>
      <w:r w:rsidRPr="00F91CF4">
        <w:t xml:space="preserve">b) </w:t>
      </w:r>
      <w:r w:rsidR="00F91CF4" w:rsidRPr="00F91CF4">
        <w:rPr>
          <w:color w:val="000000"/>
        </w:rPr>
        <w:t xml:space="preserve">Sylwia Ostolska – </w:t>
      </w:r>
      <w:proofErr w:type="spellStart"/>
      <w:r w:rsidR="00F91CF4" w:rsidRPr="00F91CF4">
        <w:rPr>
          <w:color w:val="000000"/>
        </w:rPr>
        <w:t>Hrebień</w:t>
      </w:r>
      <w:proofErr w:type="spellEnd"/>
      <w:r w:rsidR="000A0C57">
        <w:rPr>
          <w:color w:val="000000"/>
        </w:rPr>
        <w:t xml:space="preserve"> / Sekretarz Fundacji</w:t>
      </w:r>
    </w:p>
    <w:p w:rsidR="009109A0" w:rsidRPr="009109A0" w:rsidRDefault="009109A0" w:rsidP="009109A0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10) nazwa, adres i telefon kontaktowy jednostki organizacyjnej bezpośrednio wykonującej zadanie,  o którym mowa w ofercie:</w:t>
      </w:r>
      <w:r w:rsidRPr="009109A0">
        <w:rPr>
          <w:sz w:val="20"/>
          <w:szCs w:val="20"/>
          <w:vertAlign w:val="superscript"/>
        </w:rPr>
        <w:t>9)</w:t>
      </w:r>
    </w:p>
    <w:p w:rsidR="00F91CF4" w:rsidRDefault="00F91CF4" w:rsidP="00F91CF4">
      <w:pPr>
        <w:shd w:val="clear" w:color="auto" w:fill="FFFDE9"/>
        <w:rPr>
          <w:b/>
          <w:bCs/>
        </w:rPr>
      </w:pPr>
      <w:r w:rsidRPr="00F91CF4">
        <w:rPr>
          <w:b/>
          <w:bCs/>
        </w:rPr>
        <w:t xml:space="preserve">FUNDACJA NA RZECZ OŚWIATY I INTEGRACJI "RÓWNAJMY SZANSE" </w:t>
      </w:r>
    </w:p>
    <w:p w:rsidR="00F91CF4" w:rsidRPr="00F91CF4" w:rsidRDefault="00F91CF4" w:rsidP="00F91CF4">
      <w:pPr>
        <w:shd w:val="clear" w:color="auto" w:fill="FFFDE9"/>
        <w:rPr>
          <w:b/>
        </w:rPr>
      </w:pPr>
      <w:r w:rsidRPr="00F91CF4">
        <w:rPr>
          <w:b/>
          <w:bCs/>
        </w:rPr>
        <w:t>ul.</w:t>
      </w:r>
      <w:r>
        <w:rPr>
          <w:b/>
          <w:bCs/>
        </w:rPr>
        <w:t xml:space="preserve"> </w:t>
      </w:r>
      <w:r w:rsidRPr="00F91CF4">
        <w:rPr>
          <w:b/>
          <w:color w:val="000000"/>
        </w:rPr>
        <w:t>Seledynowa 5070-781 Szczecin. Tel:</w:t>
      </w:r>
      <w:r w:rsidRPr="00F91CF4">
        <w:rPr>
          <w:b/>
        </w:rPr>
        <w:t xml:space="preserve"> </w:t>
      </w:r>
    </w:p>
    <w:p w:rsidR="009109A0" w:rsidRPr="009109A0" w:rsidRDefault="009109A0" w:rsidP="009109A0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11) osoba upoważniona do składania wyjaśnień dotyczących oferty (imię i nazwisko oraz nr telefonu kontaktowego)</w:t>
      </w:r>
    </w:p>
    <w:p w:rsidR="00F91CF4" w:rsidRPr="00F91CF4" w:rsidRDefault="00F91CF4" w:rsidP="009109A0">
      <w:pPr>
        <w:autoSpaceDE w:val="0"/>
        <w:autoSpaceDN w:val="0"/>
        <w:adjustRightInd w:val="0"/>
        <w:spacing w:line="360" w:lineRule="auto"/>
        <w:jc w:val="both"/>
      </w:pPr>
      <w:r w:rsidRPr="00F91CF4">
        <w:t>Leonard Koroluk :</w:t>
      </w:r>
      <w:r w:rsidRPr="00F91CF4">
        <w:rPr>
          <w:b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12) przedmiot działalności pożytku publicznego: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18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9109A0" w:rsidRPr="009109A0" w:rsidTr="00F51077">
        <w:trPr>
          <w:trHeight w:val="454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CF4" w:rsidRPr="009109A0" w:rsidRDefault="009109A0" w:rsidP="00F51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lastRenderedPageBreak/>
              <w:t>a) działalność</w:t>
            </w:r>
            <w:r w:rsidR="00F51077">
              <w:rPr>
                <w:sz w:val="20"/>
                <w:szCs w:val="20"/>
              </w:rPr>
              <w:t xml:space="preserve"> nieodpłatna pożytku publicznego</w:t>
            </w:r>
          </w:p>
        </w:tc>
      </w:tr>
      <w:tr w:rsidR="00F51077" w:rsidRPr="009109A0" w:rsidTr="00F51077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1077" w:rsidRPr="00015F2C" w:rsidRDefault="00F51077" w:rsidP="00A85D28">
            <w:pPr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Działalność  nieodpłatna sklasyfikowana zgodnie z PKD 2007</w:t>
            </w:r>
            <w:r>
              <w:rPr>
                <w:color w:val="000000" w:themeColor="text1"/>
              </w:rPr>
              <w:t>:</w:t>
            </w:r>
          </w:p>
          <w:p w:rsidR="00F51077" w:rsidRPr="00015F2C" w:rsidRDefault="00F51077" w:rsidP="00F51077">
            <w:pPr>
              <w:numPr>
                <w:ilvl w:val="1"/>
                <w:numId w:val="25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85.60.Z – Działalność wspomagająca edukacje</w:t>
            </w:r>
          </w:p>
          <w:p w:rsidR="00F51077" w:rsidRPr="00015F2C" w:rsidRDefault="00F51077" w:rsidP="00F51077">
            <w:pPr>
              <w:numPr>
                <w:ilvl w:val="1"/>
                <w:numId w:val="25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88.91.Z – Opieka dzienna nad dziećmi</w:t>
            </w:r>
          </w:p>
          <w:p w:rsidR="00F51077" w:rsidRPr="00015F2C" w:rsidRDefault="00F51077" w:rsidP="00F51077">
            <w:pPr>
              <w:numPr>
                <w:ilvl w:val="1"/>
                <w:numId w:val="25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85.10.Z – Wychowanie przedszkolne</w:t>
            </w:r>
          </w:p>
          <w:p w:rsidR="00F51077" w:rsidRPr="00015F2C" w:rsidRDefault="00F51077" w:rsidP="00F51077">
            <w:pPr>
              <w:numPr>
                <w:ilvl w:val="1"/>
                <w:numId w:val="25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85.59.A – Nauka języków obcych</w:t>
            </w:r>
          </w:p>
          <w:p w:rsidR="00F51077" w:rsidRPr="00015F2C" w:rsidRDefault="00F51077" w:rsidP="00F51077">
            <w:pPr>
              <w:numPr>
                <w:ilvl w:val="1"/>
                <w:numId w:val="25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85.59.B – Pozostałe pozaszkolne formy edukacji, gdzie indziej niesklasyfikowane</w:t>
            </w:r>
          </w:p>
          <w:p w:rsidR="00F51077" w:rsidRPr="00015F2C" w:rsidRDefault="00F51077" w:rsidP="00F51077">
            <w:pPr>
              <w:numPr>
                <w:ilvl w:val="1"/>
                <w:numId w:val="25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85.51.Z – Pozaszkolne formy edukacji sportowej oraz zajęć sportowych i rekreacyjnych</w:t>
            </w:r>
          </w:p>
          <w:p w:rsidR="00F51077" w:rsidRPr="00015F2C" w:rsidRDefault="00F51077" w:rsidP="00F51077">
            <w:pPr>
              <w:numPr>
                <w:ilvl w:val="1"/>
                <w:numId w:val="25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85.52.Z – Pozaszkolne formy edukacji artystycznej</w:t>
            </w:r>
          </w:p>
          <w:p w:rsidR="00F51077" w:rsidRPr="00015F2C" w:rsidRDefault="00F51077" w:rsidP="00F51077">
            <w:pPr>
              <w:numPr>
                <w:ilvl w:val="1"/>
                <w:numId w:val="25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90.01.Z – Działalność związana z wystawieniem przedstawień artystycznych</w:t>
            </w:r>
          </w:p>
          <w:p w:rsidR="00F51077" w:rsidRPr="00015F2C" w:rsidRDefault="00F51077" w:rsidP="00F51077">
            <w:pPr>
              <w:numPr>
                <w:ilvl w:val="1"/>
                <w:numId w:val="25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90.02.Z – Działalność wspomagająca wystawianie przedstawień artystycznych</w:t>
            </w:r>
          </w:p>
          <w:p w:rsidR="00F51077" w:rsidRPr="00015F2C" w:rsidRDefault="00F51077" w:rsidP="00F51077">
            <w:pPr>
              <w:numPr>
                <w:ilvl w:val="1"/>
                <w:numId w:val="25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88.10.Z – Pomoc społeczna bez zakwaterowania dla osób w podeszłym wieku i osób niepełnosprawnych</w:t>
            </w:r>
          </w:p>
          <w:p w:rsidR="00F51077" w:rsidRPr="00015F2C" w:rsidRDefault="00F51077" w:rsidP="00F51077">
            <w:pPr>
              <w:numPr>
                <w:ilvl w:val="1"/>
                <w:numId w:val="25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88.99.Z – Pozostała pomoc społeczna bez zakwaterowania, gdzie indziej niesklasyfikowana</w:t>
            </w:r>
          </w:p>
          <w:p w:rsidR="00F51077" w:rsidRPr="00015F2C" w:rsidRDefault="00F51077" w:rsidP="00F51077">
            <w:pPr>
              <w:numPr>
                <w:ilvl w:val="1"/>
                <w:numId w:val="25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86.90.A – Działalność fizjoterapeutyczna</w:t>
            </w:r>
          </w:p>
          <w:p w:rsidR="00F51077" w:rsidRPr="00015F2C" w:rsidRDefault="00F51077" w:rsidP="00F51077">
            <w:pPr>
              <w:numPr>
                <w:ilvl w:val="1"/>
                <w:numId w:val="25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86.90.E – Pozostała działalność w zakresie opieki zdrowotnej, gdzie indziej niesklasyfikowana</w:t>
            </w:r>
          </w:p>
          <w:p w:rsidR="00F51077" w:rsidRPr="00015F2C" w:rsidRDefault="00F51077" w:rsidP="00F51077">
            <w:pPr>
              <w:numPr>
                <w:ilvl w:val="1"/>
                <w:numId w:val="25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86.22.Z – Praktyka lekarska specjalistyczna</w:t>
            </w:r>
          </w:p>
          <w:p w:rsidR="00F51077" w:rsidRPr="00015F2C" w:rsidRDefault="00F51077" w:rsidP="00F51077">
            <w:pPr>
              <w:numPr>
                <w:ilvl w:val="1"/>
                <w:numId w:val="25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94.99.Z – Działalność pozostałych organizacji członkowskich, gdzie indziej niesklasyfikowana</w:t>
            </w:r>
          </w:p>
          <w:p w:rsidR="00F51077" w:rsidRPr="009109A0" w:rsidRDefault="00F51077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F51077">
        <w:trPr>
          <w:trHeight w:val="454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F51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b) działalność odpłatna pożytku publicznego</w:t>
            </w:r>
          </w:p>
        </w:tc>
      </w:tr>
      <w:tr w:rsidR="00F51077" w:rsidRPr="009109A0" w:rsidTr="00F51077">
        <w:trPr>
          <w:trHeight w:val="624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077" w:rsidRPr="00015F2C" w:rsidRDefault="00F51077" w:rsidP="00A85D28">
            <w:pPr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Działalność odpłatna sklasyfikowana zgodnie z PKD 2007:</w:t>
            </w:r>
          </w:p>
          <w:p w:rsidR="00F51077" w:rsidRPr="00015F2C" w:rsidRDefault="00F51077" w:rsidP="00F51077">
            <w:pPr>
              <w:numPr>
                <w:ilvl w:val="1"/>
                <w:numId w:val="26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85.60.Z – Działalność wspomagająca edukacje</w:t>
            </w:r>
          </w:p>
          <w:p w:rsidR="00F51077" w:rsidRPr="00015F2C" w:rsidRDefault="00F51077" w:rsidP="00F51077">
            <w:pPr>
              <w:numPr>
                <w:ilvl w:val="1"/>
                <w:numId w:val="26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88.91.Z – Opieka dzienna nad dziećmi</w:t>
            </w:r>
          </w:p>
          <w:p w:rsidR="00F51077" w:rsidRPr="00015F2C" w:rsidRDefault="00F51077" w:rsidP="00F51077">
            <w:pPr>
              <w:numPr>
                <w:ilvl w:val="1"/>
                <w:numId w:val="26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85.10.Z – Wychowanie przedszkolne</w:t>
            </w:r>
          </w:p>
          <w:p w:rsidR="00F51077" w:rsidRPr="00015F2C" w:rsidRDefault="00F51077" w:rsidP="00F51077">
            <w:pPr>
              <w:numPr>
                <w:ilvl w:val="1"/>
                <w:numId w:val="26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85.59.A – Nauka języków obcych</w:t>
            </w:r>
          </w:p>
          <w:p w:rsidR="00F51077" w:rsidRPr="00015F2C" w:rsidRDefault="00F51077" w:rsidP="00F51077">
            <w:pPr>
              <w:numPr>
                <w:ilvl w:val="1"/>
                <w:numId w:val="26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85.59.B – Pozostałe pozaszkolne formy edukacji, gdzie indziej niesklasyfikowane</w:t>
            </w:r>
          </w:p>
          <w:p w:rsidR="00F51077" w:rsidRPr="00015F2C" w:rsidRDefault="00F51077" w:rsidP="00F51077">
            <w:pPr>
              <w:numPr>
                <w:ilvl w:val="1"/>
                <w:numId w:val="26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85.51.Z – Pozaszkolne formy edukacji sportowej oraz zajęć sportowych i rekreacyjnych</w:t>
            </w:r>
          </w:p>
          <w:p w:rsidR="00F51077" w:rsidRPr="00015F2C" w:rsidRDefault="00F51077" w:rsidP="00F51077">
            <w:pPr>
              <w:numPr>
                <w:ilvl w:val="1"/>
                <w:numId w:val="26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85.52.Z – Pozaszkolne formy edukacji artystycznej</w:t>
            </w:r>
          </w:p>
          <w:p w:rsidR="00F51077" w:rsidRPr="00015F2C" w:rsidRDefault="00F51077" w:rsidP="00F51077">
            <w:pPr>
              <w:numPr>
                <w:ilvl w:val="1"/>
                <w:numId w:val="26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90.01.Z – Działalność związana z wystawieniem przedstawień artystycznych</w:t>
            </w:r>
          </w:p>
          <w:p w:rsidR="00F51077" w:rsidRPr="00015F2C" w:rsidRDefault="00F51077" w:rsidP="00F51077">
            <w:pPr>
              <w:numPr>
                <w:ilvl w:val="1"/>
                <w:numId w:val="26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90.02.Z – Działalność wspomagająca wystawianie przedstawień artystycznych</w:t>
            </w:r>
          </w:p>
          <w:p w:rsidR="00F51077" w:rsidRPr="00015F2C" w:rsidRDefault="00F51077" w:rsidP="00F51077">
            <w:pPr>
              <w:numPr>
                <w:ilvl w:val="1"/>
                <w:numId w:val="26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88.10.Z – Pomoc społeczna bez zakwaterowania dla osób w podeszłym wieku i osób niepełnosprawnych</w:t>
            </w:r>
          </w:p>
          <w:p w:rsidR="00F51077" w:rsidRPr="00015F2C" w:rsidRDefault="00F51077" w:rsidP="00F51077">
            <w:pPr>
              <w:numPr>
                <w:ilvl w:val="1"/>
                <w:numId w:val="26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88.99.Z – Pozostała pomoc społeczna bez zakwaterowania, gdzie indziej niesklasyfikowana</w:t>
            </w:r>
          </w:p>
          <w:p w:rsidR="00F51077" w:rsidRPr="00015F2C" w:rsidRDefault="00F51077" w:rsidP="00F51077">
            <w:pPr>
              <w:numPr>
                <w:ilvl w:val="1"/>
                <w:numId w:val="26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86.90.A – Działalność fizjoterapeutyczna</w:t>
            </w:r>
          </w:p>
          <w:p w:rsidR="00F51077" w:rsidRPr="00015F2C" w:rsidRDefault="00F51077" w:rsidP="00F51077">
            <w:pPr>
              <w:numPr>
                <w:ilvl w:val="1"/>
                <w:numId w:val="26"/>
              </w:numPr>
              <w:ind w:left="470" w:hanging="357"/>
              <w:jc w:val="both"/>
              <w:rPr>
                <w:color w:val="000000" w:themeColor="text1"/>
              </w:rPr>
            </w:pPr>
            <w:r w:rsidRPr="00015F2C">
              <w:rPr>
                <w:color w:val="000000" w:themeColor="text1"/>
              </w:rPr>
              <w:t>86.90.E – Pozostała działalność w zakresie opieki zdrowotnej, gdzie indziej niesklasyfikowana</w:t>
            </w:r>
          </w:p>
          <w:p w:rsidR="00F51077" w:rsidRPr="009109A0" w:rsidRDefault="00F51077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13)  jeżeli oferent 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prowadzi/prowadzą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działalność gospodarczą: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a) numer wpisu do rejestru przedsiębiorców …………………………………………………………..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92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2E26DA" w:rsidRPr="009109A0" w:rsidTr="002E26DA">
        <w:trPr>
          <w:trHeight w:val="567"/>
        </w:trPr>
        <w:tc>
          <w:tcPr>
            <w:tcW w:w="92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6DA" w:rsidRPr="009109A0" w:rsidRDefault="002E26DA" w:rsidP="002E2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2E26DA" w:rsidRPr="009109A0" w:rsidTr="00425F38">
        <w:trPr>
          <w:trHeight w:val="227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DA" w:rsidRPr="009109A0" w:rsidRDefault="002E26DA" w:rsidP="002E2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D72B9E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>II. Informacja o sposobie reprezentacji oferentów wobec organu administracji publicznej wraz z przytoczeniem podstawy prawnej</w:t>
      </w:r>
      <w:r w:rsidRPr="009109A0">
        <w:rPr>
          <w:b/>
          <w:sz w:val="20"/>
          <w:szCs w:val="20"/>
          <w:vertAlign w:val="superscript"/>
        </w:rPr>
        <w:t>10)</w:t>
      </w:r>
      <w:r w:rsidRPr="009109A0">
        <w:rPr>
          <w:b/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2E26DA" w:rsidRPr="009109A0" w:rsidTr="00FA0BDC">
        <w:trPr>
          <w:trHeight w:val="567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6DA" w:rsidRPr="009109A0" w:rsidRDefault="002E26DA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9109A0" w:rsidRPr="009109A0" w:rsidTr="00FA0BDC">
        <w:trPr>
          <w:trHeight w:val="567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FA0BDC" w:rsidRDefault="00FA0BDC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FA0BDC" w:rsidRDefault="00FA0BDC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III. Szczegółowy zakres rzeczowy zadania publicznego proponowanego do realizacji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9109A0" w:rsidRPr="009109A0" w:rsidTr="009109A0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073" w:rsidRPr="000A0C57" w:rsidRDefault="000A6073" w:rsidP="000A6073">
            <w:pPr>
              <w:pStyle w:val="Nagwek1"/>
              <w:spacing w:before="0"/>
              <w:jc w:val="left"/>
              <w:rPr>
                <w:b w:val="0"/>
                <w:bCs w:val="0"/>
              </w:rPr>
            </w:pPr>
          </w:p>
          <w:p w:rsidR="009109A0" w:rsidRPr="000A0C57" w:rsidRDefault="000A6073" w:rsidP="000A0C57">
            <w:pPr>
              <w:pStyle w:val="Nagwek1"/>
              <w:spacing w:before="0"/>
              <w:jc w:val="both"/>
              <w:rPr>
                <w:b w:val="0"/>
                <w:bCs w:val="0"/>
                <w:sz w:val="22"/>
                <w:szCs w:val="22"/>
              </w:rPr>
            </w:pPr>
            <w:r w:rsidRPr="000A0C57">
              <w:rPr>
                <w:b w:val="0"/>
                <w:bCs w:val="0"/>
                <w:sz w:val="22"/>
                <w:szCs w:val="22"/>
              </w:rPr>
              <w:t xml:space="preserve">Organizacja oraz przeprowadzenie </w:t>
            </w:r>
            <w:r w:rsidR="00AA1375">
              <w:rPr>
                <w:b w:val="0"/>
                <w:bCs w:val="0"/>
                <w:sz w:val="22"/>
                <w:szCs w:val="22"/>
              </w:rPr>
              <w:t xml:space="preserve">X </w:t>
            </w:r>
            <w:r w:rsidRPr="000A0C57">
              <w:rPr>
                <w:b w:val="0"/>
                <w:bCs w:val="0"/>
                <w:sz w:val="22"/>
                <w:szCs w:val="22"/>
              </w:rPr>
              <w:t>Wojewódzkiego Turnieju Sprawności Manualnej</w:t>
            </w:r>
            <w:r w:rsidR="003F4D38" w:rsidRPr="000A0C57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0A0C57">
              <w:rPr>
                <w:b w:val="0"/>
                <w:sz w:val="22"/>
                <w:szCs w:val="22"/>
              </w:rPr>
              <w:t>„S</w:t>
            </w:r>
            <w:r w:rsidR="00615E00" w:rsidRPr="000A0C57">
              <w:rPr>
                <w:b w:val="0"/>
                <w:sz w:val="22"/>
                <w:szCs w:val="22"/>
              </w:rPr>
              <w:t>obieradek</w:t>
            </w:r>
            <w:r w:rsidR="000A0C57">
              <w:rPr>
                <w:b w:val="0"/>
                <w:sz w:val="22"/>
                <w:szCs w:val="22"/>
              </w:rPr>
              <w:t xml:space="preserve"> zawodowy</w:t>
            </w:r>
            <w:r w:rsidRPr="000A0C57">
              <w:rPr>
                <w:b w:val="0"/>
                <w:sz w:val="22"/>
                <w:szCs w:val="22"/>
              </w:rPr>
              <w:t xml:space="preserve">” dla uczniów szkół </w:t>
            </w:r>
            <w:r w:rsidR="00615E00" w:rsidRPr="000A0C57">
              <w:rPr>
                <w:b w:val="0"/>
                <w:sz w:val="22"/>
                <w:szCs w:val="22"/>
              </w:rPr>
              <w:t xml:space="preserve">specjalnych </w:t>
            </w:r>
            <w:r w:rsidRPr="000A0C57">
              <w:rPr>
                <w:b w:val="0"/>
                <w:sz w:val="22"/>
                <w:szCs w:val="22"/>
              </w:rPr>
              <w:t>przysposabiających do pracy z upośledzeniem umysłowym w stopniu u</w:t>
            </w:r>
            <w:r w:rsidR="00615E00" w:rsidRPr="000A0C57">
              <w:rPr>
                <w:b w:val="0"/>
                <w:sz w:val="22"/>
                <w:szCs w:val="22"/>
              </w:rPr>
              <w:t>miarkowanym lub znacznym oraz dla uczniów z niepełnosprawnościami</w:t>
            </w:r>
            <w:r w:rsidRPr="000A0C57">
              <w:rPr>
                <w:b w:val="0"/>
                <w:sz w:val="22"/>
                <w:szCs w:val="22"/>
              </w:rPr>
              <w:t xml:space="preserve"> sprzęż</w:t>
            </w:r>
            <w:r w:rsidR="003F4D38" w:rsidRPr="000A0C57">
              <w:rPr>
                <w:b w:val="0"/>
                <w:sz w:val="22"/>
                <w:szCs w:val="22"/>
              </w:rPr>
              <w:t>onymi z województwa zachodniopomorskiego.</w:t>
            </w:r>
          </w:p>
        </w:tc>
      </w:tr>
      <w:tr w:rsidR="009109A0" w:rsidRPr="009109A0" w:rsidTr="00FA0BDC">
        <w:trPr>
          <w:trHeight w:val="567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AA1375" w:rsidRDefault="00AA1375" w:rsidP="009109A0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AA1375">
              <w:rPr>
                <w:sz w:val="22"/>
                <w:szCs w:val="22"/>
              </w:rPr>
              <w:t>W dniu 21 grudn</w:t>
            </w:r>
            <w:r>
              <w:rPr>
                <w:sz w:val="22"/>
                <w:szCs w:val="22"/>
              </w:rPr>
              <w:t>ia 20</w:t>
            </w:r>
            <w:r w:rsidR="002E26DA">
              <w:rPr>
                <w:sz w:val="22"/>
                <w:szCs w:val="22"/>
              </w:rPr>
              <w:t>15 roku, X Turniej został objęty</w:t>
            </w:r>
            <w:r>
              <w:rPr>
                <w:sz w:val="22"/>
                <w:szCs w:val="22"/>
              </w:rPr>
              <w:t xml:space="preserve"> Mecenatem Miasta Szczecin.</w:t>
            </w:r>
          </w:p>
        </w:tc>
      </w:tr>
    </w:tbl>
    <w:p w:rsidR="00FA0BDC" w:rsidRDefault="00FA0BDC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4D38" w:rsidRDefault="00692327" w:rsidP="00692327">
            <w:pPr>
              <w:jc w:val="both"/>
            </w:pPr>
            <w:r>
              <w:t xml:space="preserve"> </w:t>
            </w:r>
          </w:p>
          <w:p w:rsidR="00A17BC4" w:rsidRPr="00C61C71" w:rsidRDefault="00D44CEE" w:rsidP="00692327">
            <w:pPr>
              <w:jc w:val="both"/>
              <w:rPr>
                <w:sz w:val="22"/>
                <w:szCs w:val="22"/>
              </w:rPr>
            </w:pPr>
            <w:r w:rsidRPr="00C61C71">
              <w:rPr>
                <w:sz w:val="22"/>
                <w:szCs w:val="22"/>
              </w:rPr>
              <w:t>Większość konkursów i turniejów – sprawdzających umiejętności zawodowe</w:t>
            </w:r>
            <w:r w:rsidR="006E0D69" w:rsidRPr="00C61C71">
              <w:rPr>
                <w:sz w:val="22"/>
                <w:szCs w:val="22"/>
              </w:rPr>
              <w:t xml:space="preserve"> i manualne</w:t>
            </w:r>
            <w:r w:rsidRPr="00C61C71">
              <w:rPr>
                <w:sz w:val="22"/>
                <w:szCs w:val="22"/>
              </w:rPr>
              <w:t xml:space="preserve"> młodzieży niepełnosprawnej umysłowo – kierowana jest do uczniów z upośledzeniem umysłowym w stopniu lekkim. Młodzież ta ma też możliwość zdawania egzaminów. Uczniowie szkół specjalnych przysposabiających do pracy takiej możliwości nie posiadają. </w:t>
            </w:r>
            <w:r w:rsidR="006E0D69" w:rsidRPr="00C61C71">
              <w:rPr>
                <w:sz w:val="22"/>
                <w:szCs w:val="22"/>
              </w:rPr>
              <w:t xml:space="preserve">Często </w:t>
            </w:r>
            <w:r w:rsidR="00E7183B" w:rsidRPr="00C61C71">
              <w:rPr>
                <w:sz w:val="22"/>
                <w:szCs w:val="22"/>
              </w:rPr>
              <w:t>porównują się ze swoimi rówieśnikami ze szkół zawodowych specjalnych, czy też ze szkół masowych –</w:t>
            </w:r>
            <w:r w:rsidR="001F5F23" w:rsidRPr="00C61C71">
              <w:rPr>
                <w:sz w:val="22"/>
                <w:szCs w:val="22"/>
              </w:rPr>
              <w:t xml:space="preserve"> mają</w:t>
            </w:r>
            <w:r w:rsidR="00E7183B" w:rsidRPr="00C61C71">
              <w:rPr>
                <w:sz w:val="22"/>
                <w:szCs w:val="22"/>
              </w:rPr>
              <w:t xml:space="preserve"> przecież rodzeństwo, znajomych. </w:t>
            </w:r>
            <w:r w:rsidR="00B86D07" w:rsidRPr="00C61C71">
              <w:rPr>
                <w:sz w:val="22"/>
                <w:szCs w:val="22"/>
              </w:rPr>
              <w:t>Tak</w:t>
            </w:r>
            <w:r w:rsidR="001F5F23" w:rsidRPr="00C61C71">
              <w:rPr>
                <w:sz w:val="22"/>
                <w:szCs w:val="22"/>
              </w:rPr>
              <w:t xml:space="preserve"> </w:t>
            </w:r>
            <w:r w:rsidR="00B86D07" w:rsidRPr="00C61C71">
              <w:rPr>
                <w:sz w:val="22"/>
                <w:szCs w:val="22"/>
              </w:rPr>
              <w:t>jak wszyscy p</w:t>
            </w:r>
            <w:r w:rsidR="00E7183B" w:rsidRPr="00C61C71">
              <w:rPr>
                <w:sz w:val="22"/>
                <w:szCs w:val="22"/>
              </w:rPr>
              <w:t xml:space="preserve">ragną odnosić sukcesy, dzielić się nimi,  czuć się wartościowymi </w:t>
            </w:r>
            <w:r w:rsidR="00B86D07" w:rsidRPr="00C61C71">
              <w:rPr>
                <w:sz w:val="22"/>
                <w:szCs w:val="22"/>
              </w:rPr>
              <w:t>członkami społeczeństwa.</w:t>
            </w:r>
          </w:p>
          <w:p w:rsidR="003F4D38" w:rsidRPr="00C61C71" w:rsidRDefault="00A17BC4" w:rsidP="00692327">
            <w:pPr>
              <w:jc w:val="both"/>
              <w:rPr>
                <w:sz w:val="22"/>
                <w:szCs w:val="22"/>
              </w:rPr>
            </w:pPr>
            <w:r w:rsidRPr="00C61C71">
              <w:rPr>
                <w:sz w:val="22"/>
                <w:szCs w:val="22"/>
              </w:rPr>
              <w:t>W</w:t>
            </w:r>
            <w:r w:rsidR="0055372C" w:rsidRPr="00C61C71">
              <w:rPr>
                <w:sz w:val="22"/>
                <w:szCs w:val="22"/>
              </w:rPr>
              <w:t xml:space="preserve"> celu umożliwienia uczniom </w:t>
            </w:r>
            <w:r w:rsidR="008D23C8" w:rsidRPr="00C61C71">
              <w:rPr>
                <w:sz w:val="22"/>
                <w:szCs w:val="22"/>
              </w:rPr>
              <w:t xml:space="preserve">- </w:t>
            </w:r>
            <w:r w:rsidR="0055372C" w:rsidRPr="00C61C71">
              <w:rPr>
                <w:sz w:val="22"/>
                <w:szCs w:val="22"/>
              </w:rPr>
              <w:t>z upośledzeniem um</w:t>
            </w:r>
            <w:r w:rsidR="00E7183B" w:rsidRPr="00C61C71">
              <w:rPr>
                <w:sz w:val="22"/>
                <w:szCs w:val="22"/>
              </w:rPr>
              <w:t>ysłowym w stopniu umiarkowanym</w:t>
            </w:r>
            <w:r w:rsidR="001F5F23" w:rsidRPr="00C61C71">
              <w:rPr>
                <w:sz w:val="22"/>
                <w:szCs w:val="22"/>
              </w:rPr>
              <w:t xml:space="preserve"> , </w:t>
            </w:r>
            <w:r w:rsidR="00B86D07" w:rsidRPr="00C61C71">
              <w:rPr>
                <w:sz w:val="22"/>
                <w:szCs w:val="22"/>
              </w:rPr>
              <w:t xml:space="preserve">znacznym, </w:t>
            </w:r>
            <w:r w:rsidR="0055372C" w:rsidRPr="00C61C71">
              <w:rPr>
                <w:sz w:val="22"/>
                <w:szCs w:val="22"/>
              </w:rPr>
              <w:t>z niepełnosprawnościami sprzężonymi</w:t>
            </w:r>
            <w:r w:rsidR="008D23C8" w:rsidRPr="00C61C71">
              <w:rPr>
                <w:sz w:val="22"/>
                <w:szCs w:val="22"/>
              </w:rPr>
              <w:t xml:space="preserve"> -</w:t>
            </w:r>
            <w:r w:rsidR="0055372C" w:rsidRPr="00C61C71">
              <w:rPr>
                <w:sz w:val="22"/>
                <w:szCs w:val="22"/>
              </w:rPr>
              <w:t xml:space="preserve"> </w:t>
            </w:r>
            <w:r w:rsidR="00581E88" w:rsidRPr="00C61C71">
              <w:rPr>
                <w:sz w:val="22"/>
                <w:szCs w:val="22"/>
              </w:rPr>
              <w:t>zaprezentowania</w:t>
            </w:r>
            <w:r w:rsidR="0055372C" w:rsidRPr="00C61C71">
              <w:rPr>
                <w:sz w:val="22"/>
                <w:szCs w:val="22"/>
              </w:rPr>
              <w:t xml:space="preserve"> publicznie swoich umiejętności </w:t>
            </w:r>
            <w:r w:rsidRPr="00C61C71">
              <w:rPr>
                <w:sz w:val="22"/>
                <w:szCs w:val="22"/>
              </w:rPr>
              <w:t xml:space="preserve"> i uzdolnień wręcz konieczne wydaje się </w:t>
            </w:r>
            <w:r w:rsidR="00581E88" w:rsidRPr="00C61C71">
              <w:rPr>
                <w:sz w:val="22"/>
                <w:szCs w:val="22"/>
              </w:rPr>
              <w:t xml:space="preserve">organizowanie dla nich </w:t>
            </w:r>
            <w:r w:rsidR="0096427E" w:rsidRPr="00C61C71">
              <w:rPr>
                <w:sz w:val="22"/>
                <w:szCs w:val="22"/>
              </w:rPr>
              <w:t>turniejów i konkursów</w:t>
            </w:r>
            <w:r w:rsidR="00680985" w:rsidRPr="00C61C71">
              <w:rPr>
                <w:sz w:val="22"/>
                <w:szCs w:val="22"/>
              </w:rPr>
              <w:t xml:space="preserve"> sprawdzających </w:t>
            </w:r>
            <w:r w:rsidR="00101AD9" w:rsidRPr="00C61C71">
              <w:rPr>
                <w:sz w:val="22"/>
                <w:szCs w:val="22"/>
              </w:rPr>
              <w:t xml:space="preserve">m.in. </w:t>
            </w:r>
            <w:r w:rsidR="00680985" w:rsidRPr="00C61C71">
              <w:rPr>
                <w:sz w:val="22"/>
                <w:szCs w:val="22"/>
              </w:rPr>
              <w:t xml:space="preserve">ich umiejętności </w:t>
            </w:r>
            <w:r w:rsidR="00E432D1" w:rsidRPr="00C61C71">
              <w:rPr>
                <w:sz w:val="22"/>
                <w:szCs w:val="22"/>
              </w:rPr>
              <w:t>manualne, przygotowanie do pracy, itp.</w:t>
            </w:r>
          </w:p>
          <w:p w:rsidR="0055372C" w:rsidRPr="00C61C71" w:rsidRDefault="0055372C" w:rsidP="00692327">
            <w:pPr>
              <w:jc w:val="both"/>
              <w:rPr>
                <w:sz w:val="22"/>
                <w:szCs w:val="22"/>
              </w:rPr>
            </w:pPr>
            <w:r w:rsidRPr="00C61C71">
              <w:rPr>
                <w:sz w:val="22"/>
                <w:szCs w:val="22"/>
              </w:rPr>
              <w:t xml:space="preserve">Przygotowanie i udział w Turnieju </w:t>
            </w:r>
            <w:r w:rsidR="001F5F23" w:rsidRPr="00C61C71">
              <w:rPr>
                <w:sz w:val="22"/>
                <w:szCs w:val="22"/>
              </w:rPr>
              <w:t>„Sobieradek</w:t>
            </w:r>
            <w:r w:rsidR="00C61C71">
              <w:rPr>
                <w:sz w:val="22"/>
                <w:szCs w:val="22"/>
              </w:rPr>
              <w:t xml:space="preserve"> zawodowy</w:t>
            </w:r>
            <w:r w:rsidR="001F5F23" w:rsidRPr="00C61C71">
              <w:rPr>
                <w:sz w:val="22"/>
                <w:szCs w:val="22"/>
              </w:rPr>
              <w:t xml:space="preserve">” </w:t>
            </w:r>
            <w:r w:rsidRPr="00C61C71">
              <w:rPr>
                <w:sz w:val="22"/>
                <w:szCs w:val="22"/>
              </w:rPr>
              <w:t xml:space="preserve">ma </w:t>
            </w:r>
            <w:r w:rsidR="00E432D1" w:rsidRPr="00C61C71">
              <w:rPr>
                <w:sz w:val="22"/>
                <w:szCs w:val="22"/>
              </w:rPr>
              <w:t xml:space="preserve">wywrzeć </w:t>
            </w:r>
            <w:r w:rsidRPr="00C61C71">
              <w:rPr>
                <w:sz w:val="22"/>
                <w:szCs w:val="22"/>
              </w:rPr>
              <w:t>szczególny wpływ na kształtowa</w:t>
            </w:r>
            <w:r w:rsidR="00CB7E5E" w:rsidRPr="00C61C71">
              <w:rPr>
                <w:sz w:val="22"/>
                <w:szCs w:val="22"/>
              </w:rPr>
              <w:t>nie motywacji działania, stworzyć</w:t>
            </w:r>
            <w:r w:rsidRPr="00C61C71">
              <w:rPr>
                <w:sz w:val="22"/>
                <w:szCs w:val="22"/>
              </w:rPr>
              <w:t xml:space="preserve"> młodzieży warunki do oceniania własnych zachowań, postaw i umiejętności. </w:t>
            </w:r>
            <w:r w:rsidR="006E0D69" w:rsidRPr="00C61C71">
              <w:rPr>
                <w:sz w:val="22"/>
                <w:szCs w:val="22"/>
              </w:rPr>
              <w:t>Oprócz rywalizacji przygotow</w:t>
            </w:r>
            <w:r w:rsidR="00CB7E5E" w:rsidRPr="00C61C71">
              <w:rPr>
                <w:sz w:val="22"/>
                <w:szCs w:val="22"/>
              </w:rPr>
              <w:t>ać</w:t>
            </w:r>
            <w:r w:rsidR="006E0D69" w:rsidRPr="00C61C71">
              <w:rPr>
                <w:sz w:val="22"/>
                <w:szCs w:val="22"/>
              </w:rPr>
              <w:t xml:space="preserve"> do wyrabiania obiektywnej oceny poziomu własnych umiejętności.</w:t>
            </w:r>
            <w:r w:rsidR="00AB253C" w:rsidRPr="00C61C71">
              <w:rPr>
                <w:sz w:val="22"/>
                <w:szCs w:val="22"/>
              </w:rPr>
              <w:t xml:space="preserve"> </w:t>
            </w:r>
          </w:p>
          <w:p w:rsidR="009109A0" w:rsidRPr="00C61C71" w:rsidRDefault="001F5F23" w:rsidP="00C61C71">
            <w:pPr>
              <w:jc w:val="both"/>
              <w:rPr>
                <w:sz w:val="22"/>
                <w:szCs w:val="22"/>
              </w:rPr>
            </w:pPr>
            <w:r w:rsidRPr="00C61C71">
              <w:rPr>
                <w:sz w:val="22"/>
                <w:szCs w:val="22"/>
              </w:rPr>
              <w:t>Realizacja zadania ma pokazać młodzieży objętej tym działaniem</w:t>
            </w:r>
            <w:r w:rsidR="00C61C71">
              <w:rPr>
                <w:sz w:val="22"/>
                <w:szCs w:val="22"/>
              </w:rPr>
              <w:t xml:space="preserve"> oraz </w:t>
            </w:r>
            <w:r w:rsidRPr="00C61C71">
              <w:rPr>
                <w:sz w:val="22"/>
                <w:szCs w:val="22"/>
              </w:rPr>
              <w:t>osobo</w:t>
            </w:r>
            <w:r w:rsidR="00CB7E5E" w:rsidRPr="00C61C71">
              <w:rPr>
                <w:sz w:val="22"/>
                <w:szCs w:val="22"/>
              </w:rPr>
              <w:t>m postronnym biorącym udział w T</w:t>
            </w:r>
            <w:r w:rsidRPr="00C61C71">
              <w:rPr>
                <w:sz w:val="22"/>
                <w:szCs w:val="22"/>
              </w:rPr>
              <w:t>urnieju, jak ważn</w:t>
            </w:r>
            <w:r w:rsidR="00801EC4" w:rsidRPr="00C61C71">
              <w:rPr>
                <w:sz w:val="22"/>
                <w:szCs w:val="22"/>
              </w:rPr>
              <w:t>a</w:t>
            </w:r>
            <w:r w:rsidRPr="00C61C71">
              <w:rPr>
                <w:sz w:val="22"/>
                <w:szCs w:val="22"/>
              </w:rPr>
              <w:t xml:space="preserve"> jest </w:t>
            </w:r>
            <w:r w:rsidR="00801EC4" w:rsidRPr="00C61C71">
              <w:rPr>
                <w:sz w:val="22"/>
                <w:szCs w:val="22"/>
              </w:rPr>
              <w:t>wiara we własne możliwości, umiejętność przezwyciężania obaw i lęku</w:t>
            </w:r>
            <w:r w:rsidR="00E432D1" w:rsidRPr="00C61C71">
              <w:rPr>
                <w:sz w:val="22"/>
                <w:szCs w:val="22"/>
              </w:rPr>
              <w:t xml:space="preserve">, </w:t>
            </w:r>
            <w:r w:rsidR="00801EC4" w:rsidRPr="00C61C71">
              <w:rPr>
                <w:sz w:val="22"/>
                <w:szCs w:val="22"/>
              </w:rPr>
              <w:t>nawiązywania kontaktów z rówieśnikami i dorosłymi</w:t>
            </w:r>
            <w:r w:rsidR="00E432D1" w:rsidRPr="00C61C71">
              <w:rPr>
                <w:sz w:val="22"/>
                <w:szCs w:val="22"/>
              </w:rPr>
              <w:t xml:space="preserve"> oraz współdziałanie w grupie rówieśniczej bez względu na ich niepełnosprawność. </w:t>
            </w:r>
            <w:r w:rsidR="00801EC4" w:rsidRPr="00C61C71">
              <w:rPr>
                <w:sz w:val="22"/>
                <w:szCs w:val="22"/>
              </w:rPr>
              <w:t xml:space="preserve"> </w:t>
            </w:r>
            <w:r w:rsidR="00E432D1" w:rsidRPr="00C61C71">
              <w:rPr>
                <w:sz w:val="22"/>
                <w:szCs w:val="22"/>
              </w:rPr>
              <w:t>Ma pokazać</w:t>
            </w:r>
            <w:r w:rsidR="00801EC4" w:rsidRPr="00C61C71">
              <w:rPr>
                <w:sz w:val="22"/>
                <w:szCs w:val="22"/>
              </w:rPr>
              <w:t>, że każdy może odnieść sukces.</w:t>
            </w:r>
          </w:p>
        </w:tc>
      </w:tr>
      <w:tr w:rsidR="009109A0" w:rsidRPr="009109A0" w:rsidTr="009109A0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FA0BDC" w:rsidRDefault="00FA0BDC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</w:p>
    <w:p w:rsidR="00D72B9E" w:rsidRDefault="00D72B9E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C61C71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0A6073" w:rsidRPr="00C61C71" w:rsidRDefault="000A6073" w:rsidP="00712899">
            <w:pPr>
              <w:jc w:val="both"/>
              <w:rPr>
                <w:sz w:val="22"/>
                <w:szCs w:val="22"/>
              </w:rPr>
            </w:pPr>
            <w:r w:rsidRPr="00C61C71">
              <w:rPr>
                <w:sz w:val="22"/>
                <w:szCs w:val="22"/>
              </w:rPr>
              <w:t xml:space="preserve">Adresatami zadania będą mieszkańcy województwa zachodniopomorskiego, w wieku szkolnym (uczniowie szkół ponadgimnazjalnych – szkół specjalnych przysposabiających do pracy z upośledzeniem umysłowym w stopniu umiarkowanym lub znacznym oraz </w:t>
            </w:r>
            <w:r w:rsidR="00D30181" w:rsidRPr="00C61C71">
              <w:rPr>
                <w:sz w:val="22"/>
                <w:szCs w:val="22"/>
              </w:rPr>
              <w:t>z niepełnosprawnościami sprzężonymi</w:t>
            </w:r>
            <w:r w:rsidRPr="00C61C71">
              <w:rPr>
                <w:sz w:val="22"/>
                <w:szCs w:val="22"/>
              </w:rPr>
              <w:t xml:space="preserve">) bez względu na płeć. </w:t>
            </w:r>
          </w:p>
          <w:p w:rsidR="000A6073" w:rsidRPr="00C61C71" w:rsidRDefault="000A6073" w:rsidP="00712899">
            <w:pPr>
              <w:jc w:val="both"/>
              <w:rPr>
                <w:sz w:val="22"/>
                <w:szCs w:val="22"/>
              </w:rPr>
            </w:pPr>
            <w:r w:rsidRPr="00C61C71">
              <w:rPr>
                <w:sz w:val="22"/>
                <w:szCs w:val="22"/>
              </w:rPr>
              <w:t xml:space="preserve">Planuje się, że w turnieju – </w:t>
            </w:r>
            <w:r w:rsidR="00D30181" w:rsidRPr="00C61C71">
              <w:rPr>
                <w:sz w:val="22"/>
                <w:szCs w:val="22"/>
              </w:rPr>
              <w:t>konkurencjach</w:t>
            </w:r>
            <w:r w:rsidRPr="00C61C71">
              <w:rPr>
                <w:sz w:val="22"/>
                <w:szCs w:val="22"/>
              </w:rPr>
              <w:t xml:space="preserve"> turniejowych – weźmie udział </w:t>
            </w:r>
            <w:r w:rsidR="00B77749">
              <w:rPr>
                <w:sz w:val="22"/>
                <w:szCs w:val="22"/>
              </w:rPr>
              <w:t>minimum</w:t>
            </w:r>
            <w:r w:rsidRPr="00C61C71">
              <w:rPr>
                <w:sz w:val="22"/>
                <w:szCs w:val="22"/>
              </w:rPr>
              <w:t xml:space="preserve"> </w:t>
            </w:r>
            <w:r w:rsidR="00DA5820" w:rsidRPr="00C61C71">
              <w:rPr>
                <w:sz w:val="22"/>
                <w:szCs w:val="22"/>
              </w:rPr>
              <w:t>64</w:t>
            </w:r>
            <w:r w:rsidR="00C61C71">
              <w:rPr>
                <w:sz w:val="22"/>
                <w:szCs w:val="22"/>
              </w:rPr>
              <w:t xml:space="preserve"> dzieci</w:t>
            </w:r>
            <w:r w:rsidRPr="00C61C71">
              <w:rPr>
                <w:sz w:val="22"/>
                <w:szCs w:val="22"/>
              </w:rPr>
              <w:t>.</w:t>
            </w:r>
          </w:p>
          <w:p w:rsidR="009109A0" w:rsidRPr="009109A0" w:rsidRDefault="009109A0" w:rsidP="009E6E2F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4. Uzasadnienie potrzeby</w:t>
      </w:r>
      <w:r w:rsidRPr="009109A0">
        <w:rPr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FA0BDC">
        <w:trPr>
          <w:trHeight w:val="56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71289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9109A0" w:rsidRPr="009109A0" w:rsidTr="00FA0BDC">
        <w:trPr>
          <w:trHeight w:val="56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709"/>
        </w:tabs>
        <w:ind w:left="709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709"/>
        </w:tabs>
        <w:spacing w:line="360" w:lineRule="auto"/>
        <w:ind w:left="709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5. Informacja, czy w ciągu ostatnich 5 lat oferent/oferenci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otrzymał/otrzymali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dotację na </w:t>
      </w:r>
      <w:r w:rsidRPr="009109A0">
        <w:rPr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FA0BDC">
        <w:trPr>
          <w:trHeight w:val="56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71289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9109A0" w:rsidRPr="009109A0" w:rsidTr="00FA0BDC">
        <w:trPr>
          <w:trHeight w:val="56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D72B9E">
        <w:trPr>
          <w:trHeight w:val="679"/>
        </w:trPr>
        <w:tc>
          <w:tcPr>
            <w:tcW w:w="9356" w:type="dxa"/>
          </w:tcPr>
          <w:p w:rsidR="00712899" w:rsidRPr="00A568AC" w:rsidRDefault="00712899" w:rsidP="00712899">
            <w:pPr>
              <w:jc w:val="both"/>
            </w:pPr>
          </w:p>
          <w:p w:rsidR="008940B9" w:rsidRPr="00A568AC" w:rsidRDefault="008940B9" w:rsidP="008940B9">
            <w:pPr>
              <w:rPr>
                <w:bCs/>
                <w:sz w:val="22"/>
                <w:szCs w:val="22"/>
              </w:rPr>
            </w:pPr>
            <w:r w:rsidRPr="00A568AC">
              <w:rPr>
                <w:bCs/>
                <w:sz w:val="22"/>
                <w:szCs w:val="22"/>
              </w:rPr>
              <w:t>Celem zadania jest:</w:t>
            </w:r>
          </w:p>
          <w:p w:rsidR="008940B9" w:rsidRPr="00A568AC" w:rsidRDefault="008940B9" w:rsidP="008940B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sprawdzenie posiadanych umiejętności manualnych w rozmaitych sytuacjach praktycznych,</w:t>
            </w:r>
          </w:p>
          <w:p w:rsidR="008940B9" w:rsidRPr="00A568AC" w:rsidRDefault="008940B9" w:rsidP="008940B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umożliwienie szerszego kontaktu z młodzieżą z innych środowisk szkolnych,</w:t>
            </w:r>
          </w:p>
          <w:p w:rsidR="008940B9" w:rsidRPr="00A568AC" w:rsidRDefault="008940B9" w:rsidP="008940B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kształtowanie prawidłowej postawy uczniów wobec pracy,</w:t>
            </w:r>
          </w:p>
          <w:p w:rsidR="008940B9" w:rsidRPr="00A568AC" w:rsidRDefault="008940B9" w:rsidP="008940B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 xml:space="preserve">przygotowanie do indywidualnego i zespołowego wykonywania pracy, </w:t>
            </w:r>
          </w:p>
          <w:p w:rsidR="008940B9" w:rsidRPr="00A568AC" w:rsidRDefault="008940B9" w:rsidP="008940B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kształtowanie umiejętności posługiwania się różnymi narzędziami oraz opanowywanie prostych czynności i umiejętności związanych z pracą,</w:t>
            </w:r>
          </w:p>
          <w:p w:rsidR="008940B9" w:rsidRPr="00A568AC" w:rsidRDefault="008940B9" w:rsidP="008940B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zwrócenie uwagi na konieczność przestrzegania przepisów BHP w czasie wykonywania kolejnych zadań,</w:t>
            </w:r>
          </w:p>
          <w:p w:rsidR="008940B9" w:rsidRPr="00A568AC" w:rsidRDefault="008940B9" w:rsidP="008940B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wyrabianie umiejętności obiektywnej oceny poziomu własnych umiejętności,</w:t>
            </w:r>
          </w:p>
          <w:p w:rsidR="008940B9" w:rsidRPr="00A568AC" w:rsidRDefault="008940B9" w:rsidP="008940B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rozwijanie zasady „zdrowej rywalizacji” i wzbogacanie przeżyć emocjonalnych uczniów,</w:t>
            </w:r>
          </w:p>
          <w:p w:rsidR="008940B9" w:rsidRPr="00A568AC" w:rsidRDefault="008940B9" w:rsidP="008940B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wyrabianie nawyku potrzeby ruchu niezbędnego dla prawidłowego rozwoju i funkcjonowa</w:t>
            </w:r>
            <w:r w:rsidR="003F34ED" w:rsidRPr="00A568AC">
              <w:rPr>
                <w:sz w:val="22"/>
                <w:szCs w:val="22"/>
              </w:rPr>
              <w:t>nia organizmu młodego człowieka</w:t>
            </w:r>
          </w:p>
          <w:p w:rsidR="008940B9" w:rsidRPr="00A568AC" w:rsidRDefault="008940B9" w:rsidP="00712899">
            <w:pPr>
              <w:jc w:val="both"/>
              <w:rPr>
                <w:sz w:val="22"/>
                <w:szCs w:val="22"/>
              </w:rPr>
            </w:pPr>
          </w:p>
          <w:p w:rsidR="00806279" w:rsidRPr="00A568AC" w:rsidRDefault="00806279" w:rsidP="00712899">
            <w:p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 xml:space="preserve">Cel ten będzie realizowany przez udział wymienionej grupy </w:t>
            </w:r>
            <w:r w:rsidR="009E6E2F" w:rsidRPr="00A568AC">
              <w:rPr>
                <w:sz w:val="22"/>
                <w:szCs w:val="22"/>
              </w:rPr>
              <w:t>młodzieży</w:t>
            </w:r>
            <w:r w:rsidRPr="00A568AC">
              <w:rPr>
                <w:sz w:val="22"/>
                <w:szCs w:val="22"/>
              </w:rPr>
              <w:t xml:space="preserve"> w </w:t>
            </w:r>
            <w:r w:rsidR="006843D2" w:rsidRPr="00A568AC">
              <w:rPr>
                <w:sz w:val="22"/>
                <w:szCs w:val="22"/>
              </w:rPr>
              <w:t>konkurencjach</w:t>
            </w:r>
            <w:r w:rsidRPr="00A568AC">
              <w:rPr>
                <w:sz w:val="22"/>
                <w:szCs w:val="22"/>
              </w:rPr>
              <w:t xml:space="preserve"> turniejowych </w:t>
            </w:r>
            <w:r w:rsidR="00EF3B70" w:rsidRPr="00A568AC">
              <w:rPr>
                <w:sz w:val="22"/>
                <w:szCs w:val="22"/>
              </w:rPr>
              <w:t xml:space="preserve">Wojewódzkiego </w:t>
            </w:r>
            <w:r w:rsidRPr="00A568AC">
              <w:rPr>
                <w:sz w:val="22"/>
                <w:szCs w:val="22"/>
              </w:rPr>
              <w:t>Turnieju Sprawności Manualnej „Sobieradek</w:t>
            </w:r>
            <w:r w:rsidR="00AA58A9">
              <w:rPr>
                <w:sz w:val="22"/>
                <w:szCs w:val="22"/>
              </w:rPr>
              <w:t xml:space="preserve"> zawodowy</w:t>
            </w:r>
            <w:r w:rsidRPr="00A568AC">
              <w:rPr>
                <w:sz w:val="22"/>
                <w:szCs w:val="22"/>
              </w:rPr>
              <w:t>”</w:t>
            </w:r>
            <w:r w:rsidR="009E6E2F" w:rsidRPr="00A568AC">
              <w:rPr>
                <w:sz w:val="22"/>
                <w:szCs w:val="22"/>
              </w:rPr>
              <w:t>.</w:t>
            </w:r>
            <w:r w:rsidRPr="00A568AC">
              <w:rPr>
                <w:sz w:val="22"/>
                <w:szCs w:val="22"/>
              </w:rPr>
              <w:t xml:space="preserve"> </w:t>
            </w:r>
          </w:p>
          <w:p w:rsidR="008940B9" w:rsidRPr="00A568AC" w:rsidRDefault="002B643D" w:rsidP="00712899">
            <w:p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Zadania są tak dobrane, aby z jednej strony motywowały uczestników do podjęcia wysiłku, z drugiej zaś nie przerastały ich możliwości realizacyjnych.</w:t>
            </w:r>
          </w:p>
          <w:p w:rsidR="009109A0" w:rsidRPr="009109A0" w:rsidRDefault="009109A0" w:rsidP="009E6E2F">
            <w:pPr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7. Miejsce realizacji zadania publicznego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A568AC" w:rsidRPr="009109A0" w:rsidTr="00A568AC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8AC" w:rsidRPr="00A568AC" w:rsidRDefault="00EA5A04" w:rsidP="00EA5A04">
            <w:pPr>
              <w:jc w:val="both"/>
              <w:rPr>
                <w:sz w:val="22"/>
                <w:szCs w:val="22"/>
              </w:rPr>
            </w:pPr>
            <w:r w:rsidRPr="00EA5A04">
              <w:rPr>
                <w:sz w:val="22"/>
                <w:szCs w:val="22"/>
              </w:rPr>
              <w:t>Gmina – miasto Szczecin.</w:t>
            </w:r>
            <w:r>
              <w:rPr>
                <w:sz w:val="22"/>
                <w:szCs w:val="22"/>
              </w:rPr>
              <w:t xml:space="preserve"> S</w:t>
            </w:r>
            <w:r w:rsidR="00A568AC" w:rsidRPr="00A568AC">
              <w:rPr>
                <w:sz w:val="22"/>
                <w:szCs w:val="22"/>
              </w:rPr>
              <w:t>pecjaln</w:t>
            </w:r>
            <w:r>
              <w:rPr>
                <w:sz w:val="22"/>
                <w:szCs w:val="22"/>
              </w:rPr>
              <w:t>y</w:t>
            </w:r>
            <w:r w:rsidR="00A568AC" w:rsidRPr="00A568AC">
              <w:rPr>
                <w:sz w:val="22"/>
                <w:szCs w:val="22"/>
              </w:rPr>
              <w:t xml:space="preserve"> Ośrod</w:t>
            </w:r>
            <w:r>
              <w:rPr>
                <w:sz w:val="22"/>
                <w:szCs w:val="22"/>
              </w:rPr>
              <w:t>ek</w:t>
            </w:r>
            <w:r w:rsidR="00A568AC" w:rsidRPr="00A568AC">
              <w:rPr>
                <w:sz w:val="22"/>
                <w:szCs w:val="22"/>
              </w:rPr>
              <w:t xml:space="preserve"> Szkolno – Wychowawcz</w:t>
            </w:r>
            <w:r>
              <w:rPr>
                <w:sz w:val="22"/>
                <w:szCs w:val="22"/>
              </w:rPr>
              <w:t xml:space="preserve">ego nr 2 , ul. Jagiellońska 65 w Szczecinie. </w:t>
            </w:r>
            <w:r w:rsidRPr="00EA5A04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biekt</w:t>
            </w:r>
            <w:r w:rsidRPr="00EA5A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jest</w:t>
            </w:r>
            <w:r w:rsidRPr="00EA5A04">
              <w:rPr>
                <w:sz w:val="22"/>
                <w:szCs w:val="22"/>
              </w:rPr>
              <w:t xml:space="preserve"> przystosowan</w:t>
            </w:r>
            <w:r>
              <w:rPr>
                <w:sz w:val="22"/>
                <w:szCs w:val="22"/>
              </w:rPr>
              <w:t>y</w:t>
            </w:r>
            <w:r w:rsidRPr="00EA5A04">
              <w:rPr>
                <w:sz w:val="22"/>
                <w:szCs w:val="22"/>
              </w:rPr>
              <w:t xml:space="preserve"> do przyjęcia osób niepełnosprawnych.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109A0" w:rsidRPr="009109A0" w:rsidTr="00A568AC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3C18FF" w:rsidRDefault="003C18FF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</w:p>
    <w:p w:rsidR="003C18FF" w:rsidRDefault="003C18FF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8. Opis poszczególnych działań w zakresie realizacji zadania publicznego</w:t>
      </w:r>
      <w:r w:rsidRPr="009109A0">
        <w:rPr>
          <w:b/>
          <w:sz w:val="20"/>
          <w:szCs w:val="20"/>
          <w:vertAlign w:val="superscript"/>
        </w:rPr>
        <w:t>12)</w:t>
      </w:r>
      <w:r w:rsidRPr="009109A0">
        <w:rPr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A568AC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B26FF" w:rsidRPr="00A568AC" w:rsidRDefault="00BB26FF" w:rsidP="00FD6EB1">
            <w:p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W ramach realizacji zadania z</w:t>
            </w:r>
            <w:r w:rsidR="003F4D38" w:rsidRPr="00A568AC">
              <w:rPr>
                <w:sz w:val="22"/>
                <w:szCs w:val="22"/>
              </w:rPr>
              <w:t xml:space="preserve">aplanowano udział grupy około </w:t>
            </w:r>
            <w:r w:rsidR="009E6E2F" w:rsidRPr="00A568AC">
              <w:rPr>
                <w:sz w:val="22"/>
                <w:szCs w:val="22"/>
              </w:rPr>
              <w:t>64</w:t>
            </w:r>
            <w:r w:rsidRPr="00A568AC">
              <w:rPr>
                <w:sz w:val="22"/>
                <w:szCs w:val="22"/>
              </w:rPr>
              <w:t xml:space="preserve"> </w:t>
            </w:r>
            <w:r w:rsidR="009E6E2F" w:rsidRPr="00A568AC">
              <w:rPr>
                <w:sz w:val="22"/>
                <w:szCs w:val="22"/>
              </w:rPr>
              <w:t>uczniów</w:t>
            </w:r>
            <w:r w:rsidRPr="00A568AC">
              <w:rPr>
                <w:sz w:val="22"/>
                <w:szCs w:val="22"/>
              </w:rPr>
              <w:t xml:space="preserve"> ze szkół specjalnych przysposabiających do pracy z województwa zachodniopomorskiego.</w:t>
            </w:r>
          </w:p>
          <w:p w:rsidR="00615E00" w:rsidRPr="00A568AC" w:rsidRDefault="00615E00" w:rsidP="00FD6EB1">
            <w:pPr>
              <w:jc w:val="both"/>
              <w:rPr>
                <w:sz w:val="22"/>
                <w:szCs w:val="22"/>
              </w:rPr>
            </w:pPr>
          </w:p>
          <w:p w:rsidR="00AA1375" w:rsidRDefault="00C450A1" w:rsidP="00C450A1">
            <w:p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 xml:space="preserve"> Każda z zaproszonych ośmiu szkół może wystawić jedną </w:t>
            </w:r>
            <w:r w:rsidR="009E6E2F" w:rsidRPr="00A568AC">
              <w:rPr>
                <w:sz w:val="22"/>
                <w:szCs w:val="22"/>
              </w:rPr>
              <w:t>8</w:t>
            </w:r>
            <w:r w:rsidRPr="00A568AC">
              <w:rPr>
                <w:sz w:val="22"/>
                <w:szCs w:val="22"/>
              </w:rPr>
              <w:t xml:space="preserve"> – osobową reprezentację; w każdej konkurencji bierze udział dwuosobowy zespół z zastrzeżeniem, że jedna osoba może wziąć udział maksymalnie w </w:t>
            </w:r>
            <w:r w:rsidRPr="00A568AC">
              <w:rPr>
                <w:iCs/>
                <w:sz w:val="22"/>
                <w:szCs w:val="22"/>
              </w:rPr>
              <w:t>dwóch</w:t>
            </w:r>
            <w:r w:rsidRPr="00A568AC">
              <w:rPr>
                <w:sz w:val="22"/>
                <w:szCs w:val="22"/>
              </w:rPr>
              <w:t xml:space="preserve"> konkurencjach; konkurencje następować będą jedna po drugiej; czas przewidziany na wykonanie każdego zadania 7-15 minut, zależnie od skali trudności.</w:t>
            </w:r>
          </w:p>
          <w:p w:rsidR="00AA58A9" w:rsidRDefault="00D72B9E" w:rsidP="00C450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Turniej odbędzie się po</w:t>
            </w:r>
            <w:r w:rsidR="002E26DA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nazwą: „Piknik urodzinowy”. </w:t>
            </w:r>
            <w:r w:rsidR="00AA58A9">
              <w:rPr>
                <w:sz w:val="22"/>
                <w:szCs w:val="22"/>
              </w:rPr>
              <w:t>Zaplanowano następujące konkurencje</w:t>
            </w:r>
            <w:r w:rsidR="002E26DA">
              <w:rPr>
                <w:sz w:val="22"/>
                <w:szCs w:val="22"/>
              </w:rPr>
              <w:t>, które będą sprawdzianem umiejętności nabytych podczas zajęć przysposobienia do pracy, realizowanych zgodnie z podstawą programową w zakresie zajęć malarskich, kucharskich, ogrodniczych oraz dekoratorskich</w:t>
            </w:r>
            <w:r w:rsidR="00AA58A9">
              <w:rPr>
                <w:sz w:val="22"/>
                <w:szCs w:val="22"/>
              </w:rPr>
              <w:t>:</w:t>
            </w:r>
          </w:p>
          <w:p w:rsidR="00D72B9E" w:rsidRDefault="00AA58A9" w:rsidP="00D72B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E26DA">
              <w:rPr>
                <w:sz w:val="22"/>
                <w:szCs w:val="22"/>
              </w:rPr>
              <w:t>montaż donicy ogrodowej drewnianej</w:t>
            </w:r>
          </w:p>
          <w:p w:rsidR="00D72B9E" w:rsidRDefault="00D72B9E" w:rsidP="00D72B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sadzenie drzewka</w:t>
            </w:r>
            <w:r w:rsidR="002E26DA">
              <w:rPr>
                <w:sz w:val="22"/>
                <w:szCs w:val="22"/>
              </w:rPr>
              <w:t xml:space="preserve"> ozdobnego do wykonanej donicy ogrodowej</w:t>
            </w:r>
          </w:p>
          <w:p w:rsidR="002E26DA" w:rsidRDefault="002E26DA" w:rsidP="00D72B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festiwal kolorów na płycie gipsowo – kartonowej – tworzenie obrazu o dowolnej tematyce przy użyciu woreczków z farbą rzucanych na płytę</w:t>
            </w:r>
          </w:p>
          <w:p w:rsidR="002E26DA" w:rsidRDefault="002E26DA" w:rsidP="00D72B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ozdabianie czapeczek</w:t>
            </w:r>
            <w:r w:rsidR="00D72B9E">
              <w:rPr>
                <w:sz w:val="22"/>
                <w:szCs w:val="22"/>
              </w:rPr>
              <w:t xml:space="preserve"> urodzinow</w:t>
            </w:r>
            <w:r>
              <w:rPr>
                <w:sz w:val="22"/>
                <w:szCs w:val="22"/>
              </w:rPr>
              <w:t>ych</w:t>
            </w:r>
          </w:p>
          <w:p w:rsidR="00D72B9E" w:rsidRDefault="00D72B9E" w:rsidP="00D72B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sporządzanie surówki</w:t>
            </w:r>
            <w:r w:rsidR="002E26DA">
              <w:rPr>
                <w:sz w:val="22"/>
                <w:szCs w:val="22"/>
              </w:rPr>
              <w:t xml:space="preserve"> z warzyw sezonowych</w:t>
            </w:r>
          </w:p>
          <w:p w:rsidR="00D72B9E" w:rsidRDefault="00D72B9E" w:rsidP="00D72B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nakrywanie </w:t>
            </w:r>
            <w:r w:rsidR="002E26DA">
              <w:rPr>
                <w:sz w:val="22"/>
                <w:szCs w:val="22"/>
              </w:rPr>
              <w:t xml:space="preserve">stołu </w:t>
            </w:r>
            <w:r>
              <w:rPr>
                <w:sz w:val="22"/>
                <w:szCs w:val="22"/>
              </w:rPr>
              <w:t xml:space="preserve">do </w:t>
            </w:r>
            <w:r w:rsidR="002E26DA">
              <w:rPr>
                <w:sz w:val="22"/>
                <w:szCs w:val="22"/>
              </w:rPr>
              <w:t>posiłku piknikowego</w:t>
            </w:r>
          </w:p>
          <w:p w:rsidR="002E26DA" w:rsidRDefault="002E26DA" w:rsidP="00D72B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pakowanie prezentu</w:t>
            </w:r>
          </w:p>
          <w:p w:rsidR="00D72B9E" w:rsidRDefault="00425F38" w:rsidP="00D72B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karaoke – prezentacja przygotowanej na turniej piosenki disco polo</w:t>
            </w:r>
          </w:p>
          <w:p w:rsidR="00AA1375" w:rsidRDefault="00AA1375" w:rsidP="00C450A1">
            <w:pPr>
              <w:jc w:val="both"/>
              <w:rPr>
                <w:sz w:val="22"/>
                <w:szCs w:val="22"/>
              </w:rPr>
            </w:pPr>
          </w:p>
          <w:p w:rsidR="00D72B9E" w:rsidRDefault="00425F38" w:rsidP="00C450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Dodatkową a</w:t>
            </w:r>
            <w:r w:rsidR="00D72B9E">
              <w:rPr>
                <w:sz w:val="22"/>
                <w:szCs w:val="22"/>
              </w:rPr>
              <w:t xml:space="preserve">trakcją pikniku będzie wspólny trening z piłkarkami ręcznymi Pogoni </w:t>
            </w:r>
            <w:proofErr w:type="spellStart"/>
            <w:r w:rsidR="00D72B9E">
              <w:rPr>
                <w:sz w:val="22"/>
                <w:szCs w:val="22"/>
              </w:rPr>
              <w:t>Baltica</w:t>
            </w:r>
            <w:proofErr w:type="spellEnd"/>
            <w:r w:rsidR="00D72B9E">
              <w:rPr>
                <w:sz w:val="22"/>
                <w:szCs w:val="22"/>
              </w:rPr>
              <w:t xml:space="preserve"> oraz występy cyrkowców. </w:t>
            </w:r>
          </w:p>
          <w:p w:rsidR="00AA58A9" w:rsidRDefault="00AA1375" w:rsidP="00C450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Turniej zostanie zakończony wspólnym grillem.</w:t>
            </w:r>
          </w:p>
          <w:p w:rsidR="00AA1375" w:rsidRPr="00A568AC" w:rsidRDefault="00AA1375" w:rsidP="00C450A1">
            <w:pPr>
              <w:jc w:val="both"/>
              <w:rPr>
                <w:sz w:val="22"/>
                <w:szCs w:val="22"/>
              </w:rPr>
            </w:pPr>
          </w:p>
          <w:p w:rsidR="00C450A1" w:rsidRPr="00A568AC" w:rsidRDefault="00C450A1" w:rsidP="00C450A1">
            <w:p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 xml:space="preserve">Każdy zespół </w:t>
            </w:r>
            <w:r w:rsidR="001665FA">
              <w:rPr>
                <w:sz w:val="22"/>
                <w:szCs w:val="22"/>
              </w:rPr>
              <w:t>będzie miał asystenta</w:t>
            </w:r>
            <w:r w:rsidRPr="00A568AC">
              <w:rPr>
                <w:sz w:val="22"/>
                <w:szCs w:val="22"/>
              </w:rPr>
              <w:t xml:space="preserve"> z Zasadniczej Szkoły Zawodowej Specjalnej  nr 16 w SOSW nr 2 w Szczecinie.</w:t>
            </w:r>
            <w:r w:rsidR="00D64B68" w:rsidRPr="00A568AC">
              <w:rPr>
                <w:sz w:val="22"/>
                <w:szCs w:val="22"/>
              </w:rPr>
              <w:t xml:space="preserve"> Pomocą będzie służyło również czterech wolontariuszy z </w:t>
            </w:r>
            <w:r w:rsidR="00FC349A">
              <w:rPr>
                <w:sz w:val="22"/>
                <w:szCs w:val="22"/>
              </w:rPr>
              <w:t>Liceum Ogólnokształcącego nr 1</w:t>
            </w:r>
            <w:r w:rsidR="00CB682D">
              <w:rPr>
                <w:sz w:val="22"/>
                <w:szCs w:val="22"/>
              </w:rPr>
              <w:t xml:space="preserve"> w Szczecinie oraz piłkarki ręczne z drużyny Pogoń </w:t>
            </w:r>
            <w:proofErr w:type="spellStart"/>
            <w:r w:rsidR="00CB682D">
              <w:rPr>
                <w:sz w:val="22"/>
                <w:szCs w:val="22"/>
              </w:rPr>
              <w:t>Baltica</w:t>
            </w:r>
            <w:proofErr w:type="spellEnd"/>
            <w:r w:rsidR="00CB682D">
              <w:rPr>
                <w:sz w:val="22"/>
                <w:szCs w:val="22"/>
              </w:rPr>
              <w:t>.</w:t>
            </w:r>
          </w:p>
          <w:p w:rsidR="00C450A1" w:rsidRPr="00A568AC" w:rsidRDefault="00C450A1" w:rsidP="00C450A1">
            <w:p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Poza tym opiekunami będą pedagodzy specjalni  pracujący w SOSW nr 2 w Szczecinie.</w:t>
            </w:r>
          </w:p>
          <w:p w:rsidR="005D054C" w:rsidRPr="00A568AC" w:rsidRDefault="008D23C8" w:rsidP="00FD6EB1">
            <w:p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 xml:space="preserve">Spośród wszystkich zespołów </w:t>
            </w:r>
            <w:r w:rsidR="005D054C" w:rsidRPr="00A568AC">
              <w:rPr>
                <w:sz w:val="22"/>
                <w:szCs w:val="22"/>
              </w:rPr>
              <w:t xml:space="preserve">zostanie wyłoniony zespół zwycięski. </w:t>
            </w:r>
          </w:p>
          <w:p w:rsidR="0071302F" w:rsidRDefault="0071302F" w:rsidP="00FD6EB1">
            <w:p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Nagrod</w:t>
            </w:r>
            <w:r w:rsidR="00D64B68" w:rsidRPr="00A568AC">
              <w:rPr>
                <w:sz w:val="22"/>
                <w:szCs w:val="22"/>
              </w:rPr>
              <w:t>ę</w:t>
            </w:r>
            <w:r w:rsidRPr="00A568AC">
              <w:rPr>
                <w:sz w:val="22"/>
                <w:szCs w:val="22"/>
              </w:rPr>
              <w:t xml:space="preserve"> otrzyma każdy uczestnik Turnieju i każdy zespół.</w:t>
            </w:r>
          </w:p>
          <w:p w:rsidR="00CB682D" w:rsidRPr="00A568AC" w:rsidRDefault="00A568AC" w:rsidP="00AA13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Jako podsumowanie zadania, powstanie wystawa zdjęć oraz pokaz multimedialny. Każdy zespół otrzyma płytkę CD z nagranym pokazem</w:t>
            </w:r>
            <w:r w:rsidR="00AA1375">
              <w:rPr>
                <w:sz w:val="22"/>
                <w:szCs w:val="22"/>
              </w:rPr>
              <w:t xml:space="preserve"> oraz p</w:t>
            </w:r>
            <w:r w:rsidR="00CB682D">
              <w:rPr>
                <w:sz w:val="22"/>
                <w:szCs w:val="22"/>
              </w:rPr>
              <w:t xml:space="preserve">amiątkowy album podsumowujący </w:t>
            </w:r>
            <w:proofErr w:type="spellStart"/>
            <w:r w:rsidR="00AA1375">
              <w:rPr>
                <w:sz w:val="22"/>
                <w:szCs w:val="22"/>
              </w:rPr>
              <w:t>X-cio</w:t>
            </w:r>
            <w:proofErr w:type="spellEnd"/>
            <w:r w:rsidR="00AA1375">
              <w:rPr>
                <w:sz w:val="22"/>
                <w:szCs w:val="22"/>
              </w:rPr>
              <w:t xml:space="preserve"> lecie Turnieju.</w:t>
            </w:r>
          </w:p>
          <w:p w:rsidR="009109A0" w:rsidRPr="009109A0" w:rsidRDefault="008B425A" w:rsidP="00451517">
            <w:pPr>
              <w:jc w:val="both"/>
              <w:rPr>
                <w:sz w:val="20"/>
                <w:szCs w:val="20"/>
              </w:rPr>
            </w:pPr>
            <w:r w:rsidRPr="00A568AC">
              <w:t xml:space="preserve"> </w:t>
            </w:r>
          </w:p>
        </w:tc>
      </w:tr>
      <w:tr w:rsidR="009109A0" w:rsidRPr="009109A0" w:rsidTr="00451517">
        <w:trPr>
          <w:trHeight w:val="13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D72B9E" w:rsidRDefault="00D72B9E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D72B9E" w:rsidRDefault="00D72B9E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D72B9E" w:rsidRDefault="00D72B9E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D72B9E" w:rsidRDefault="00D72B9E" w:rsidP="00425F38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D72B9E" w:rsidRPr="009109A0" w:rsidRDefault="00D72B9E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>9. Harmonogram</w:t>
      </w:r>
      <w:r w:rsidRPr="009109A0">
        <w:rPr>
          <w:b/>
          <w:sz w:val="20"/>
          <w:szCs w:val="20"/>
          <w:vertAlign w:val="superscript"/>
        </w:rPr>
        <w:t>13)</w:t>
      </w:r>
      <w:r w:rsidRPr="009109A0">
        <w:rPr>
          <w:b/>
          <w:sz w:val="20"/>
          <w:szCs w:val="20"/>
        </w:rPr>
        <w:t xml:space="preserve"> </w:t>
      </w:r>
    </w:p>
    <w:p w:rsidR="00451517" w:rsidRPr="009109A0" w:rsidRDefault="00451517" w:rsidP="0045151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2835"/>
        <w:gridCol w:w="3049"/>
      </w:tblGrid>
      <w:tr w:rsidR="009109A0" w:rsidRPr="009109A0" w:rsidTr="009109A0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9A0" w:rsidRPr="009109A0" w:rsidRDefault="009109A0" w:rsidP="00AA13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Zadanie publiczne realizowane w okresie od</w:t>
            </w:r>
            <w:r w:rsidR="00506955">
              <w:rPr>
                <w:sz w:val="20"/>
                <w:szCs w:val="20"/>
              </w:rPr>
              <w:t xml:space="preserve">  </w:t>
            </w:r>
            <w:r w:rsidR="00AA1375" w:rsidRPr="00AA1375">
              <w:rPr>
                <w:sz w:val="20"/>
                <w:szCs w:val="20"/>
              </w:rPr>
              <w:t>18</w:t>
            </w:r>
            <w:r w:rsidR="00A31910" w:rsidRPr="00AA1375">
              <w:rPr>
                <w:sz w:val="20"/>
                <w:szCs w:val="20"/>
              </w:rPr>
              <w:t>.04.201</w:t>
            </w:r>
            <w:r w:rsidR="00F51077" w:rsidRPr="00AA1375">
              <w:rPr>
                <w:sz w:val="20"/>
                <w:szCs w:val="20"/>
              </w:rPr>
              <w:t>6</w:t>
            </w:r>
            <w:r w:rsidR="00506955" w:rsidRPr="00AA1375">
              <w:rPr>
                <w:sz w:val="20"/>
                <w:szCs w:val="20"/>
              </w:rPr>
              <w:t xml:space="preserve"> </w:t>
            </w:r>
            <w:r w:rsidRPr="00AA1375">
              <w:rPr>
                <w:sz w:val="20"/>
                <w:szCs w:val="20"/>
              </w:rPr>
              <w:t>do</w:t>
            </w:r>
            <w:r w:rsidR="00A31910" w:rsidRPr="00AA1375">
              <w:rPr>
                <w:sz w:val="20"/>
                <w:szCs w:val="20"/>
              </w:rPr>
              <w:t xml:space="preserve"> </w:t>
            </w:r>
            <w:r w:rsidR="00AA1375" w:rsidRPr="00AA1375">
              <w:rPr>
                <w:sz w:val="20"/>
                <w:szCs w:val="20"/>
              </w:rPr>
              <w:t>20</w:t>
            </w:r>
            <w:r w:rsidR="00A31910" w:rsidRPr="00AA1375">
              <w:rPr>
                <w:sz w:val="20"/>
                <w:szCs w:val="20"/>
              </w:rPr>
              <w:t>.06.201</w:t>
            </w:r>
            <w:r w:rsidR="00F51077" w:rsidRPr="00AA1375">
              <w:rPr>
                <w:sz w:val="20"/>
                <w:szCs w:val="20"/>
              </w:rPr>
              <w:t>6</w:t>
            </w:r>
            <w:r w:rsidR="00506955" w:rsidRPr="00AA1375">
              <w:rPr>
                <w:sz w:val="20"/>
                <w:szCs w:val="20"/>
              </w:rPr>
              <w:t>.</w:t>
            </w:r>
          </w:p>
        </w:tc>
      </w:tr>
      <w:tr w:rsidR="009109A0" w:rsidRPr="009109A0" w:rsidTr="00B90652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Poszczególne działania w zakresie realizowanego zadania publicznego</w:t>
            </w:r>
            <w:r w:rsidRPr="009109A0">
              <w:rPr>
                <w:sz w:val="20"/>
                <w:szCs w:val="20"/>
                <w:vertAlign w:val="superscript"/>
              </w:rPr>
              <w:t>14)</w:t>
            </w:r>
            <w:r w:rsidRPr="00910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B906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Term</w:t>
            </w:r>
            <w:r w:rsidR="00B90652">
              <w:rPr>
                <w:sz w:val="20"/>
                <w:szCs w:val="20"/>
              </w:rPr>
              <w:t xml:space="preserve">iny </w:t>
            </w:r>
            <w:r w:rsidRPr="009109A0">
              <w:rPr>
                <w:sz w:val="20"/>
                <w:szCs w:val="20"/>
              </w:rPr>
              <w:t>realizacji poszczególnych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działań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9109A0" w:rsidRPr="009109A0" w:rsidTr="00F51077">
        <w:trPr>
          <w:trHeight w:val="198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FF1" w:rsidRPr="00AA1375" w:rsidRDefault="009E090E" w:rsidP="00A568AC">
            <w:pPr>
              <w:rPr>
                <w:sz w:val="22"/>
                <w:szCs w:val="22"/>
              </w:rPr>
            </w:pPr>
            <w:r w:rsidRPr="00AA1375">
              <w:rPr>
                <w:sz w:val="22"/>
                <w:szCs w:val="22"/>
              </w:rPr>
              <w:t>-</w:t>
            </w:r>
            <w:r w:rsidR="00807FF1" w:rsidRPr="00AA1375">
              <w:rPr>
                <w:sz w:val="22"/>
                <w:szCs w:val="22"/>
              </w:rPr>
              <w:t xml:space="preserve"> spotkanie organizacyjne, opracowanie scenariusz</w:t>
            </w:r>
            <w:r w:rsidR="00E8412B" w:rsidRPr="00AA1375">
              <w:rPr>
                <w:sz w:val="22"/>
                <w:szCs w:val="22"/>
              </w:rPr>
              <w:t>a</w:t>
            </w:r>
            <w:r w:rsidR="00E901C5" w:rsidRPr="00AA1375">
              <w:rPr>
                <w:sz w:val="22"/>
                <w:szCs w:val="22"/>
              </w:rPr>
              <w:t>, podział zadań</w:t>
            </w:r>
          </w:p>
          <w:p w:rsidR="00A568AC" w:rsidRPr="00AA1375" w:rsidRDefault="00A568AC" w:rsidP="00A568AC">
            <w:pPr>
              <w:rPr>
                <w:sz w:val="22"/>
                <w:szCs w:val="22"/>
              </w:rPr>
            </w:pPr>
          </w:p>
          <w:p w:rsidR="009109A0" w:rsidRPr="00AA1375" w:rsidRDefault="00807FF1" w:rsidP="00A568AC">
            <w:pPr>
              <w:rPr>
                <w:sz w:val="22"/>
                <w:szCs w:val="22"/>
              </w:rPr>
            </w:pPr>
            <w:r w:rsidRPr="00AA1375">
              <w:rPr>
                <w:sz w:val="22"/>
                <w:szCs w:val="22"/>
              </w:rPr>
              <w:t xml:space="preserve">- </w:t>
            </w:r>
            <w:r w:rsidR="00506955" w:rsidRPr="00AA1375">
              <w:rPr>
                <w:sz w:val="22"/>
                <w:szCs w:val="22"/>
              </w:rPr>
              <w:t>p</w:t>
            </w:r>
            <w:r w:rsidRPr="00AA1375">
              <w:rPr>
                <w:sz w:val="22"/>
                <w:szCs w:val="22"/>
              </w:rPr>
              <w:t>rzep</w:t>
            </w:r>
            <w:r w:rsidR="00506955" w:rsidRPr="00AA1375">
              <w:rPr>
                <w:sz w:val="22"/>
                <w:szCs w:val="22"/>
              </w:rPr>
              <w:t xml:space="preserve">rowadzenie </w:t>
            </w:r>
            <w:r w:rsidR="00427542" w:rsidRPr="00AA1375">
              <w:rPr>
                <w:sz w:val="22"/>
                <w:szCs w:val="22"/>
              </w:rPr>
              <w:t>turnieju</w:t>
            </w:r>
            <w:r w:rsidRPr="00AA1375">
              <w:rPr>
                <w:sz w:val="22"/>
                <w:szCs w:val="22"/>
              </w:rPr>
              <w:t xml:space="preserve">, </w:t>
            </w:r>
            <w:r w:rsidR="00506955" w:rsidRPr="00AA1375">
              <w:rPr>
                <w:sz w:val="22"/>
                <w:szCs w:val="22"/>
              </w:rPr>
              <w:t xml:space="preserve">wręczenie nagród uczestnikom </w:t>
            </w:r>
          </w:p>
          <w:p w:rsidR="00A568AC" w:rsidRPr="00AA1375" w:rsidRDefault="00A568AC" w:rsidP="00A568AC">
            <w:pPr>
              <w:rPr>
                <w:sz w:val="22"/>
                <w:szCs w:val="22"/>
              </w:rPr>
            </w:pPr>
          </w:p>
          <w:p w:rsidR="00807FF1" w:rsidRPr="00AA1375" w:rsidRDefault="00807FF1" w:rsidP="00A568AC">
            <w:pPr>
              <w:rPr>
                <w:sz w:val="22"/>
                <w:szCs w:val="22"/>
              </w:rPr>
            </w:pPr>
            <w:r w:rsidRPr="00AA1375">
              <w:rPr>
                <w:sz w:val="22"/>
                <w:szCs w:val="22"/>
              </w:rPr>
              <w:t xml:space="preserve">- spotkanie </w:t>
            </w:r>
            <w:r w:rsidR="00AA1375" w:rsidRPr="00AA1375">
              <w:rPr>
                <w:sz w:val="22"/>
                <w:szCs w:val="22"/>
              </w:rPr>
              <w:t xml:space="preserve">podsumowujące </w:t>
            </w:r>
            <w:r w:rsidRPr="00AA1375">
              <w:rPr>
                <w:sz w:val="22"/>
                <w:szCs w:val="22"/>
              </w:rPr>
              <w:t>– ewaluacja projektu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652" w:rsidRPr="00AA1375" w:rsidRDefault="00AA1375" w:rsidP="00A568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1375">
              <w:rPr>
                <w:sz w:val="22"/>
                <w:szCs w:val="22"/>
              </w:rPr>
              <w:t>18</w:t>
            </w:r>
            <w:r w:rsidR="00427542" w:rsidRPr="00AA1375">
              <w:rPr>
                <w:sz w:val="22"/>
                <w:szCs w:val="22"/>
              </w:rPr>
              <w:t>.0</w:t>
            </w:r>
            <w:r w:rsidR="00275868" w:rsidRPr="00AA1375">
              <w:rPr>
                <w:sz w:val="22"/>
                <w:szCs w:val="22"/>
              </w:rPr>
              <w:t>4</w:t>
            </w:r>
            <w:r w:rsidR="00F51077" w:rsidRPr="00AA1375">
              <w:rPr>
                <w:sz w:val="22"/>
                <w:szCs w:val="22"/>
              </w:rPr>
              <w:t>.2016</w:t>
            </w:r>
          </w:p>
          <w:p w:rsidR="00B90652" w:rsidRPr="00AA1375" w:rsidRDefault="00B90652" w:rsidP="00A568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901C5" w:rsidRPr="00AA1375" w:rsidRDefault="00E901C5" w:rsidP="00A568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568AC" w:rsidRPr="00AA1375" w:rsidRDefault="00A568AC" w:rsidP="00A568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06955" w:rsidRPr="00AA1375" w:rsidRDefault="00F51077" w:rsidP="00A568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1375">
              <w:rPr>
                <w:sz w:val="22"/>
                <w:szCs w:val="22"/>
              </w:rPr>
              <w:t>1</w:t>
            </w:r>
            <w:r w:rsidR="00AA1375" w:rsidRPr="00AA1375">
              <w:rPr>
                <w:sz w:val="22"/>
                <w:szCs w:val="22"/>
              </w:rPr>
              <w:t>8</w:t>
            </w:r>
            <w:r w:rsidRPr="00AA1375">
              <w:rPr>
                <w:sz w:val="22"/>
                <w:szCs w:val="22"/>
              </w:rPr>
              <w:t>.05.2016</w:t>
            </w:r>
          </w:p>
          <w:p w:rsidR="00807FF1" w:rsidRPr="00AA1375" w:rsidRDefault="00807FF1" w:rsidP="00A568AC">
            <w:pPr>
              <w:rPr>
                <w:sz w:val="22"/>
                <w:szCs w:val="22"/>
              </w:rPr>
            </w:pPr>
          </w:p>
          <w:p w:rsidR="00A568AC" w:rsidRPr="00AA1375" w:rsidRDefault="00A568AC" w:rsidP="00A568AC">
            <w:pPr>
              <w:rPr>
                <w:sz w:val="22"/>
                <w:szCs w:val="22"/>
              </w:rPr>
            </w:pPr>
          </w:p>
          <w:p w:rsidR="00807FF1" w:rsidRPr="00AA1375" w:rsidRDefault="00AA1375" w:rsidP="00A568AC">
            <w:pPr>
              <w:rPr>
                <w:sz w:val="22"/>
                <w:szCs w:val="22"/>
              </w:rPr>
            </w:pPr>
            <w:r w:rsidRPr="00AA1375">
              <w:rPr>
                <w:sz w:val="22"/>
                <w:szCs w:val="22"/>
              </w:rPr>
              <w:t>20</w:t>
            </w:r>
            <w:r w:rsidR="00807FF1" w:rsidRPr="00AA1375">
              <w:rPr>
                <w:sz w:val="22"/>
                <w:szCs w:val="22"/>
              </w:rPr>
              <w:t>.0</w:t>
            </w:r>
            <w:r w:rsidR="002D126B" w:rsidRPr="00AA1375">
              <w:rPr>
                <w:sz w:val="22"/>
                <w:szCs w:val="22"/>
              </w:rPr>
              <w:t>6</w:t>
            </w:r>
            <w:r w:rsidR="00807FF1" w:rsidRPr="00AA1375">
              <w:rPr>
                <w:sz w:val="22"/>
                <w:szCs w:val="22"/>
              </w:rPr>
              <w:t>.201</w:t>
            </w:r>
            <w:r w:rsidR="00F51077" w:rsidRPr="00AA1375">
              <w:rPr>
                <w:sz w:val="22"/>
                <w:szCs w:val="22"/>
              </w:rPr>
              <w:t>6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652" w:rsidRPr="00A568AC" w:rsidRDefault="00B90652" w:rsidP="00A568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Oferent</w:t>
            </w:r>
          </w:p>
          <w:p w:rsidR="00A568AC" w:rsidRDefault="00A568AC" w:rsidP="00A568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568AC" w:rsidRDefault="00A568AC" w:rsidP="00A568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901C5" w:rsidRDefault="00E901C5" w:rsidP="00A568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0652" w:rsidRPr="00A568AC" w:rsidRDefault="00B90652" w:rsidP="00A568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Oferent</w:t>
            </w:r>
          </w:p>
          <w:p w:rsidR="00427542" w:rsidRDefault="00427542" w:rsidP="00A568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568AC" w:rsidRPr="00A568AC" w:rsidRDefault="00A568AC" w:rsidP="00A568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07FF1" w:rsidRPr="00A568AC" w:rsidRDefault="00807FF1" w:rsidP="00A568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Oferent</w:t>
            </w:r>
          </w:p>
        </w:tc>
      </w:tr>
    </w:tbl>
    <w:p w:rsidR="00F6141B" w:rsidRPr="009109A0" w:rsidRDefault="00F6141B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109A0">
        <w:rPr>
          <w:b/>
          <w:sz w:val="20"/>
          <w:szCs w:val="20"/>
        </w:rPr>
        <w:t>10. Zakładane rezultaty realizacji zadania publicznego</w:t>
      </w:r>
      <w:r w:rsidRPr="009109A0">
        <w:rPr>
          <w:b/>
          <w:sz w:val="20"/>
          <w:szCs w:val="20"/>
          <w:vertAlign w:val="superscript"/>
        </w:rPr>
        <w:t xml:space="preserve">15)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9109A0" w:rsidRPr="009109A0" w:rsidTr="009109A0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FD6" w:rsidRDefault="00593FD6" w:rsidP="0027536E">
            <w:pPr>
              <w:jc w:val="both"/>
              <w:rPr>
                <w:sz w:val="22"/>
                <w:szCs w:val="22"/>
              </w:rPr>
            </w:pPr>
          </w:p>
          <w:p w:rsidR="0071302F" w:rsidRPr="00A568AC" w:rsidRDefault="009057EF" w:rsidP="0027536E">
            <w:p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 xml:space="preserve">Zajęcia przeprowadzone </w:t>
            </w:r>
            <w:r w:rsidR="004254D1" w:rsidRPr="00A568AC">
              <w:rPr>
                <w:sz w:val="22"/>
                <w:szCs w:val="22"/>
              </w:rPr>
              <w:t>w ramach tego zadania publicznego wpłyną na poprawę rozwoju psycho</w:t>
            </w:r>
            <w:r w:rsidR="00483C3F" w:rsidRPr="00A568AC">
              <w:rPr>
                <w:sz w:val="22"/>
                <w:szCs w:val="22"/>
              </w:rPr>
              <w:t>społecznego</w:t>
            </w:r>
            <w:r w:rsidR="008813B3" w:rsidRPr="00A568AC">
              <w:rPr>
                <w:sz w:val="22"/>
                <w:szCs w:val="22"/>
              </w:rPr>
              <w:t xml:space="preserve"> i psychofizycznego,</w:t>
            </w:r>
            <w:r w:rsidR="00483C3F" w:rsidRPr="00A568AC">
              <w:rPr>
                <w:sz w:val="22"/>
                <w:szCs w:val="22"/>
              </w:rPr>
              <w:t xml:space="preserve">  rozwijanie wielostronnej </w:t>
            </w:r>
            <w:r w:rsidR="00A04530" w:rsidRPr="00A568AC">
              <w:rPr>
                <w:sz w:val="22"/>
                <w:szCs w:val="22"/>
              </w:rPr>
              <w:t>i wieloczyn</w:t>
            </w:r>
            <w:r w:rsidR="000F469B" w:rsidRPr="00A568AC">
              <w:rPr>
                <w:sz w:val="22"/>
                <w:szCs w:val="22"/>
              </w:rPr>
              <w:t>nościowej aktywności młodzieży:</w:t>
            </w:r>
          </w:p>
          <w:p w:rsidR="00945CE2" w:rsidRPr="00A568AC" w:rsidRDefault="00945CE2" w:rsidP="00DA1E58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poprawa funkcjonowania młodzieży z niepełnosprawnością intelektualną;</w:t>
            </w:r>
          </w:p>
          <w:p w:rsidR="00945CE2" w:rsidRPr="00A568AC" w:rsidRDefault="00945CE2" w:rsidP="00945CE2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poprawa samooceny, wzmocnienie u uczniów poczucia wartości i wiary we własne możliwości;</w:t>
            </w:r>
          </w:p>
          <w:p w:rsidR="001540E0" w:rsidRPr="00A568AC" w:rsidRDefault="001540E0" w:rsidP="00945CE2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poprawa samooceny, podnoszenie poczucia własnej wartości u młodzieży sprawnej intelektualnie poprzez naukę niesienia pomocy;</w:t>
            </w:r>
          </w:p>
          <w:p w:rsidR="000F469B" w:rsidRPr="00A568AC" w:rsidRDefault="000F469B" w:rsidP="00CA1EC9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kształtowanie umiejętności nawiązywania kontaktów, przełamywania obaw i lęku</w:t>
            </w:r>
            <w:r w:rsidR="00C8129A" w:rsidRPr="00A568AC">
              <w:rPr>
                <w:sz w:val="22"/>
                <w:szCs w:val="22"/>
              </w:rPr>
              <w:t xml:space="preserve">, co wpłynie na integrację </w:t>
            </w:r>
            <w:r w:rsidRPr="00A568AC">
              <w:rPr>
                <w:sz w:val="22"/>
                <w:szCs w:val="22"/>
              </w:rPr>
              <w:t>uczniów</w:t>
            </w:r>
            <w:r w:rsidR="00C8129A" w:rsidRPr="00A568AC">
              <w:rPr>
                <w:sz w:val="22"/>
                <w:szCs w:val="22"/>
              </w:rPr>
              <w:t>;</w:t>
            </w:r>
          </w:p>
          <w:p w:rsidR="00945CE2" w:rsidRPr="00A568AC" w:rsidRDefault="00945CE2" w:rsidP="00945CE2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rozwinięcie i usprawnienie umiejętności manualnych;</w:t>
            </w:r>
          </w:p>
          <w:p w:rsidR="00162A24" w:rsidRPr="00A568AC" w:rsidRDefault="00CA1EC9" w:rsidP="0027536E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udoskonalenie umiejętności</w:t>
            </w:r>
            <w:r w:rsidR="00162A24" w:rsidRPr="00A568AC">
              <w:rPr>
                <w:sz w:val="22"/>
                <w:szCs w:val="22"/>
              </w:rPr>
              <w:t xml:space="preserve"> posługiwania się różnymi narzędziami (krawieckimi, kucharskimi,  stolarskimi, </w:t>
            </w:r>
            <w:r w:rsidR="00E27BE4" w:rsidRPr="00A568AC">
              <w:rPr>
                <w:sz w:val="22"/>
                <w:szCs w:val="22"/>
              </w:rPr>
              <w:t>stosowanymi w bukieciarstwie i</w:t>
            </w:r>
            <w:r w:rsidR="00162A24" w:rsidRPr="00A568AC">
              <w:rPr>
                <w:sz w:val="22"/>
                <w:szCs w:val="22"/>
              </w:rPr>
              <w:t xml:space="preserve"> podczas wykonywania prac dekoracyjno – pamiątkarskich)</w:t>
            </w:r>
            <w:r w:rsidRPr="00A568AC">
              <w:rPr>
                <w:sz w:val="22"/>
                <w:szCs w:val="22"/>
              </w:rPr>
              <w:t>;</w:t>
            </w:r>
          </w:p>
          <w:p w:rsidR="00162A24" w:rsidRPr="00A568AC" w:rsidRDefault="00CA1EC9" w:rsidP="0027536E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o</w:t>
            </w:r>
            <w:r w:rsidR="00D913B0" w:rsidRPr="00A568AC">
              <w:rPr>
                <w:sz w:val="22"/>
                <w:szCs w:val="22"/>
              </w:rPr>
              <w:t>pan</w:t>
            </w:r>
            <w:r w:rsidRPr="00A568AC">
              <w:rPr>
                <w:sz w:val="22"/>
                <w:szCs w:val="22"/>
              </w:rPr>
              <w:t>owanie</w:t>
            </w:r>
            <w:r w:rsidR="00D913B0" w:rsidRPr="00A568AC">
              <w:rPr>
                <w:sz w:val="22"/>
                <w:szCs w:val="22"/>
              </w:rPr>
              <w:t xml:space="preserve"> pr</w:t>
            </w:r>
            <w:r w:rsidRPr="00A568AC">
              <w:rPr>
                <w:sz w:val="22"/>
                <w:szCs w:val="22"/>
              </w:rPr>
              <w:t>ostych</w:t>
            </w:r>
            <w:r w:rsidR="00D913B0" w:rsidRPr="00A568AC">
              <w:rPr>
                <w:sz w:val="22"/>
                <w:szCs w:val="22"/>
              </w:rPr>
              <w:t xml:space="preserve"> czynności i umiejętności </w:t>
            </w:r>
            <w:r w:rsidRPr="00A568AC">
              <w:rPr>
                <w:sz w:val="22"/>
                <w:szCs w:val="22"/>
              </w:rPr>
              <w:t>związanych</w:t>
            </w:r>
            <w:r w:rsidR="00D913B0" w:rsidRPr="00A568AC">
              <w:rPr>
                <w:sz w:val="22"/>
                <w:szCs w:val="22"/>
              </w:rPr>
              <w:t xml:space="preserve"> </w:t>
            </w:r>
            <w:r w:rsidR="006E0D69" w:rsidRPr="00A568AC">
              <w:rPr>
                <w:sz w:val="22"/>
                <w:szCs w:val="22"/>
              </w:rPr>
              <w:t>z pracą, np. sporządzenie sałatki owocowej, montaż tacy</w:t>
            </w:r>
            <w:r w:rsidRPr="00A568AC">
              <w:rPr>
                <w:sz w:val="22"/>
                <w:szCs w:val="22"/>
              </w:rPr>
              <w:t>;</w:t>
            </w:r>
          </w:p>
          <w:p w:rsidR="005F16AC" w:rsidRPr="00A568AC" w:rsidRDefault="00CA1EC9" w:rsidP="0027536E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nabycie</w:t>
            </w:r>
            <w:r w:rsidR="005F16AC" w:rsidRPr="00A568AC">
              <w:rPr>
                <w:sz w:val="22"/>
                <w:szCs w:val="22"/>
              </w:rPr>
              <w:t xml:space="preserve"> podczas pracy umiejętności w zakresie samoobsługi</w:t>
            </w:r>
            <w:r w:rsidRPr="00A568AC">
              <w:rPr>
                <w:sz w:val="22"/>
                <w:szCs w:val="22"/>
              </w:rPr>
              <w:t>;</w:t>
            </w:r>
          </w:p>
          <w:p w:rsidR="00D913B0" w:rsidRPr="00A568AC" w:rsidRDefault="00CA1EC9" w:rsidP="0027536E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przestrzeganie i utrwalenie poznanych przepisów</w:t>
            </w:r>
            <w:r w:rsidR="00CF2B95" w:rsidRPr="00A568AC">
              <w:rPr>
                <w:sz w:val="22"/>
                <w:szCs w:val="22"/>
              </w:rPr>
              <w:t xml:space="preserve"> bhp</w:t>
            </w:r>
            <w:r w:rsidRPr="00A568AC">
              <w:rPr>
                <w:sz w:val="22"/>
                <w:szCs w:val="22"/>
              </w:rPr>
              <w:t xml:space="preserve"> podczas wykonywania zadań;</w:t>
            </w:r>
          </w:p>
          <w:p w:rsidR="000941F3" w:rsidRPr="00A568AC" w:rsidRDefault="000941F3" w:rsidP="0027536E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wyposażeni</w:t>
            </w:r>
            <w:r w:rsidR="00CA1EC9" w:rsidRPr="00A568AC">
              <w:rPr>
                <w:sz w:val="22"/>
                <w:szCs w:val="22"/>
              </w:rPr>
              <w:t>e</w:t>
            </w:r>
            <w:r w:rsidRPr="00A568AC">
              <w:rPr>
                <w:sz w:val="22"/>
                <w:szCs w:val="22"/>
              </w:rPr>
              <w:t xml:space="preserve"> w takie cechy</w:t>
            </w:r>
            <w:r w:rsidR="000F469B" w:rsidRPr="00A568AC">
              <w:rPr>
                <w:sz w:val="22"/>
                <w:szCs w:val="22"/>
              </w:rPr>
              <w:t>, jak</w:t>
            </w:r>
            <w:r w:rsidR="00CA1EC9" w:rsidRPr="00A568AC">
              <w:rPr>
                <w:sz w:val="22"/>
                <w:szCs w:val="22"/>
              </w:rPr>
              <w:t xml:space="preserve">: pracowitość, dokładność, opanowanie, rzetelność, </w:t>
            </w:r>
            <w:r w:rsidR="0015497E" w:rsidRPr="00A568AC">
              <w:rPr>
                <w:sz w:val="22"/>
                <w:szCs w:val="22"/>
              </w:rPr>
              <w:t xml:space="preserve">wytrwałość, </w:t>
            </w:r>
            <w:r w:rsidR="001540E0" w:rsidRPr="00A568AC">
              <w:rPr>
                <w:sz w:val="22"/>
                <w:szCs w:val="22"/>
              </w:rPr>
              <w:t xml:space="preserve">szacunek do wykonywanej pracy, </w:t>
            </w:r>
            <w:r w:rsidR="0015497E" w:rsidRPr="00A568AC">
              <w:rPr>
                <w:sz w:val="22"/>
                <w:szCs w:val="22"/>
              </w:rPr>
              <w:t>samodzielność oraz umiejętność zorganizowania miejsca pracy;</w:t>
            </w:r>
          </w:p>
          <w:p w:rsidR="00CF2B95" w:rsidRPr="00A568AC" w:rsidRDefault="00CA1EC9" w:rsidP="0027536E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nauczenie</w:t>
            </w:r>
            <w:r w:rsidR="00CF2B95" w:rsidRPr="00A568AC">
              <w:rPr>
                <w:sz w:val="22"/>
                <w:szCs w:val="22"/>
              </w:rPr>
              <w:t xml:space="preserve"> zdrowej rywalizacji oraz współpracy i współdziałania w zespole</w:t>
            </w:r>
            <w:r w:rsidR="001540E0" w:rsidRPr="00A568AC">
              <w:rPr>
                <w:sz w:val="22"/>
                <w:szCs w:val="22"/>
              </w:rPr>
              <w:t>.</w:t>
            </w:r>
          </w:p>
          <w:p w:rsidR="005C7145" w:rsidRPr="00A568AC" w:rsidRDefault="005C7145" w:rsidP="001E20FB">
            <w:pPr>
              <w:rPr>
                <w:sz w:val="22"/>
                <w:szCs w:val="22"/>
              </w:rPr>
            </w:pPr>
          </w:p>
          <w:p w:rsidR="005C7145" w:rsidRPr="00A568AC" w:rsidRDefault="005C7145" w:rsidP="005C7145">
            <w:pPr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U beneficjentów zadania nastąpią z</w:t>
            </w:r>
            <w:r w:rsidR="009057EF" w:rsidRPr="00A568AC">
              <w:rPr>
                <w:sz w:val="22"/>
                <w:szCs w:val="22"/>
              </w:rPr>
              <w:t>miany w postrzeganiu otoczenia. Młodzież nauczy</w:t>
            </w:r>
            <w:r w:rsidRPr="00A568AC">
              <w:rPr>
                <w:sz w:val="22"/>
                <w:szCs w:val="22"/>
              </w:rPr>
              <w:t xml:space="preserve"> się współdział</w:t>
            </w:r>
            <w:r w:rsidR="009057EF" w:rsidRPr="00A568AC">
              <w:rPr>
                <w:sz w:val="22"/>
                <w:szCs w:val="22"/>
              </w:rPr>
              <w:t xml:space="preserve">ania </w:t>
            </w:r>
            <w:r w:rsidR="00945CE2" w:rsidRPr="00A568AC">
              <w:rPr>
                <w:sz w:val="22"/>
                <w:szCs w:val="22"/>
              </w:rPr>
              <w:t xml:space="preserve">i współpracy </w:t>
            </w:r>
            <w:r w:rsidR="009057EF" w:rsidRPr="00A568AC">
              <w:rPr>
                <w:sz w:val="22"/>
                <w:szCs w:val="22"/>
              </w:rPr>
              <w:t xml:space="preserve">w grupie, pozna bliżej swoich niepełnosprawnych rówieśników. </w:t>
            </w:r>
          </w:p>
          <w:p w:rsidR="005C7145" w:rsidRPr="001E20FB" w:rsidRDefault="005C7145" w:rsidP="001E20FB"/>
        </w:tc>
      </w:tr>
      <w:tr w:rsidR="009109A0" w:rsidRPr="009109A0" w:rsidTr="009109A0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5A64D4" w:rsidRPr="009109A0" w:rsidRDefault="005A64D4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b/>
          <w:bCs/>
          <w:sz w:val="20"/>
          <w:szCs w:val="20"/>
        </w:rPr>
        <w:t>IV. Kalkulacja przewidywanych kosztów realizacji zadania publicznego</w:t>
      </w:r>
    </w:p>
    <w:p w:rsidR="009109A0" w:rsidRPr="009109A0" w:rsidRDefault="009109A0" w:rsidP="009109A0">
      <w:pPr>
        <w:pStyle w:val="Nagwek1"/>
        <w:jc w:val="left"/>
        <w:rPr>
          <w:b w:val="0"/>
          <w:i/>
          <w:sz w:val="20"/>
          <w:szCs w:val="20"/>
        </w:rPr>
      </w:pPr>
      <w:r w:rsidRPr="009109A0">
        <w:rPr>
          <w:sz w:val="20"/>
          <w:szCs w:val="20"/>
        </w:rPr>
        <w:lastRenderedPageBreak/>
        <w:t>1. Kosztorys ze względu na rodzaj kosztów:</w:t>
      </w:r>
    </w:p>
    <w:p w:rsidR="009109A0" w:rsidRPr="009109A0" w:rsidRDefault="009109A0" w:rsidP="009109A0">
      <w:pPr>
        <w:rPr>
          <w:sz w:val="20"/>
          <w:szCs w:val="20"/>
        </w:rPr>
      </w:pPr>
    </w:p>
    <w:p w:rsidR="009109A0" w:rsidRPr="009109A0" w:rsidRDefault="009109A0" w:rsidP="009109A0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"/>
        <w:gridCol w:w="2077"/>
        <w:gridCol w:w="472"/>
        <w:gridCol w:w="832"/>
        <w:gridCol w:w="383"/>
        <w:gridCol w:w="929"/>
        <w:gridCol w:w="1296"/>
        <w:gridCol w:w="1330"/>
        <w:gridCol w:w="1323"/>
      </w:tblGrid>
      <w:tr w:rsidR="00C12604" w:rsidRPr="009109A0" w:rsidTr="00FD6BE5">
        <w:trPr>
          <w:cantSplit/>
          <w:trHeight w:val="1984"/>
        </w:trPr>
        <w:tc>
          <w:tcPr>
            <w:tcW w:w="414" w:type="dxa"/>
          </w:tcPr>
          <w:p w:rsidR="009109A0" w:rsidRPr="009109A0" w:rsidRDefault="009109A0" w:rsidP="009109A0">
            <w:pPr>
              <w:pStyle w:val="Tabela"/>
            </w:pPr>
            <w:r w:rsidRPr="009109A0">
              <w:t>Lp.</w:t>
            </w:r>
          </w:p>
          <w:p w:rsidR="009109A0" w:rsidRPr="009109A0" w:rsidRDefault="009109A0" w:rsidP="009109A0">
            <w:pPr>
              <w:pStyle w:val="Tabela"/>
            </w:pPr>
          </w:p>
        </w:tc>
        <w:tc>
          <w:tcPr>
            <w:tcW w:w="2077" w:type="dxa"/>
            <w:tcBorders>
              <w:bottom w:val="single" w:sz="6" w:space="0" w:color="auto"/>
            </w:tcBorders>
          </w:tcPr>
          <w:p w:rsidR="009109A0" w:rsidRPr="009109A0" w:rsidRDefault="009109A0" w:rsidP="009109A0">
            <w:pPr>
              <w:pStyle w:val="Tabela"/>
            </w:pPr>
            <w:r w:rsidRPr="009109A0">
              <w:t>Rodzaj kosztów</w:t>
            </w:r>
            <w:r w:rsidRPr="009109A0">
              <w:rPr>
                <w:vertAlign w:val="superscript"/>
              </w:rPr>
              <w:t>16)</w:t>
            </w:r>
          </w:p>
        </w:tc>
        <w:tc>
          <w:tcPr>
            <w:tcW w:w="472" w:type="dxa"/>
            <w:tcBorders>
              <w:bottom w:val="single" w:sz="6" w:space="0" w:color="auto"/>
            </w:tcBorders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Ilość jednostek</w:t>
            </w:r>
          </w:p>
        </w:tc>
        <w:tc>
          <w:tcPr>
            <w:tcW w:w="832" w:type="dxa"/>
            <w:tcBorders>
              <w:bottom w:val="single" w:sz="6" w:space="0" w:color="auto"/>
            </w:tcBorders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Koszt jednostkowy (w zł)</w:t>
            </w:r>
          </w:p>
        </w:tc>
        <w:tc>
          <w:tcPr>
            <w:tcW w:w="382" w:type="dxa"/>
            <w:tcBorders>
              <w:bottom w:val="single" w:sz="6" w:space="0" w:color="auto"/>
            </w:tcBorders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Rodzaj  miary</w:t>
            </w:r>
          </w:p>
        </w:tc>
        <w:tc>
          <w:tcPr>
            <w:tcW w:w="929" w:type="dxa"/>
            <w:tcBorders>
              <w:bottom w:val="single" w:sz="6" w:space="0" w:color="auto"/>
            </w:tcBorders>
          </w:tcPr>
          <w:p w:rsidR="009109A0" w:rsidRPr="009109A0" w:rsidRDefault="009109A0" w:rsidP="009109A0">
            <w:pPr>
              <w:pStyle w:val="Tabela"/>
            </w:pPr>
            <w:r w:rsidRPr="009109A0">
              <w:t>Koszt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całkowity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(w zł)</w:t>
            </w:r>
          </w:p>
        </w:tc>
        <w:tc>
          <w:tcPr>
            <w:tcW w:w="1296" w:type="dxa"/>
            <w:tcBorders>
              <w:bottom w:val="single" w:sz="6" w:space="0" w:color="auto"/>
            </w:tcBorders>
          </w:tcPr>
          <w:p w:rsidR="009109A0" w:rsidRPr="009109A0" w:rsidRDefault="009109A0" w:rsidP="009109A0">
            <w:pPr>
              <w:pStyle w:val="Tabela"/>
            </w:pPr>
            <w:r w:rsidRPr="009109A0">
              <w:t>z tego do pokrycia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z wnioskowanej dotacji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:rsidR="009109A0" w:rsidRPr="009109A0" w:rsidRDefault="009109A0" w:rsidP="009109A0">
            <w:pPr>
              <w:pStyle w:val="Tabela"/>
            </w:pPr>
            <w:r w:rsidRPr="009109A0">
              <w:t>z tego z  finansowych środków własnych, środków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z innych źródeł , w tym wpłat i opłat adresatów zadania publicznego</w:t>
            </w:r>
            <w:r w:rsidRPr="009109A0">
              <w:rPr>
                <w:vertAlign w:val="superscript"/>
              </w:rPr>
              <w:t xml:space="preserve">17) </w:t>
            </w:r>
            <w:r w:rsidRPr="009109A0">
              <w:t>(w zł)</w:t>
            </w:r>
          </w:p>
        </w:tc>
        <w:tc>
          <w:tcPr>
            <w:tcW w:w="1323" w:type="dxa"/>
            <w:tcBorders>
              <w:bottom w:val="single" w:sz="6" w:space="0" w:color="auto"/>
            </w:tcBorders>
          </w:tcPr>
          <w:p w:rsidR="009109A0" w:rsidRPr="009109A0" w:rsidRDefault="009109A0" w:rsidP="009109A0">
            <w:pPr>
              <w:pStyle w:val="Tabela"/>
            </w:pPr>
            <w:r w:rsidRPr="009109A0">
              <w:t>Koszt  do pokrycia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 xml:space="preserve">z wkładu osobowego, w tym pracy społecznej członków 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i świadczeń wolontariuszy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 (w zł)</w:t>
            </w:r>
          </w:p>
        </w:tc>
      </w:tr>
      <w:tr w:rsidR="00FD6BE5" w:rsidRPr="009109A0" w:rsidTr="00FD6BE5">
        <w:trPr>
          <w:cantSplit/>
          <w:trHeight w:val="851"/>
        </w:trPr>
        <w:tc>
          <w:tcPr>
            <w:tcW w:w="414" w:type="dxa"/>
            <w:vMerge w:val="restart"/>
            <w:tcBorders>
              <w:left w:val="single" w:sz="4" w:space="0" w:color="auto"/>
            </w:tcBorders>
          </w:tcPr>
          <w:p w:rsidR="00FD6BE5" w:rsidRPr="00FD6BE5" w:rsidRDefault="00FD6BE5" w:rsidP="009109A0">
            <w:pPr>
              <w:pStyle w:val="Tabela"/>
              <w:jc w:val="center"/>
            </w:pPr>
            <w:r w:rsidRPr="00FD6BE5">
              <w:t>I</w:t>
            </w:r>
          </w:p>
        </w:tc>
        <w:tc>
          <w:tcPr>
            <w:tcW w:w="2077" w:type="dxa"/>
            <w:tcBorders>
              <w:bottom w:val="nil"/>
            </w:tcBorders>
            <w:vAlign w:val="center"/>
          </w:tcPr>
          <w:p w:rsidR="00FD6BE5" w:rsidRPr="00FD6BE5" w:rsidRDefault="00FD6BE5" w:rsidP="00F6141B">
            <w:pPr>
              <w:rPr>
                <w:sz w:val="20"/>
                <w:szCs w:val="20"/>
              </w:rPr>
            </w:pPr>
            <w:r w:rsidRPr="00FD6BE5">
              <w:rPr>
                <w:sz w:val="20"/>
                <w:szCs w:val="20"/>
              </w:rPr>
              <w:t>Koszty merytoryczne</w:t>
            </w:r>
            <w:r w:rsidRPr="00FD6BE5">
              <w:rPr>
                <w:sz w:val="20"/>
                <w:szCs w:val="20"/>
                <w:vertAlign w:val="superscript"/>
              </w:rPr>
              <w:t xml:space="preserve">18) </w:t>
            </w:r>
            <w:r w:rsidRPr="00FD6BE5">
              <w:rPr>
                <w:sz w:val="20"/>
                <w:szCs w:val="20"/>
              </w:rPr>
              <w:t>po stronie fundacji „Równajmy szanse”</w:t>
            </w:r>
            <w:r w:rsidRPr="00FD6BE5">
              <w:rPr>
                <w:i/>
                <w:sz w:val="20"/>
                <w:szCs w:val="20"/>
              </w:rPr>
              <w:t>)</w:t>
            </w:r>
            <w:r w:rsidRPr="00FD6BE5">
              <w:rPr>
                <w:sz w:val="20"/>
                <w:szCs w:val="20"/>
                <w:vertAlign w:val="superscript"/>
              </w:rPr>
              <w:t>19)</w:t>
            </w:r>
            <w:r w:rsidRPr="00FD6BE5">
              <w:rPr>
                <w:sz w:val="20"/>
                <w:szCs w:val="20"/>
              </w:rPr>
              <w:t>:</w:t>
            </w:r>
          </w:p>
        </w:tc>
        <w:tc>
          <w:tcPr>
            <w:tcW w:w="472" w:type="dxa"/>
            <w:tcBorders>
              <w:bottom w:val="nil"/>
            </w:tcBorders>
            <w:vAlign w:val="center"/>
          </w:tcPr>
          <w:p w:rsidR="00FD6BE5" w:rsidRPr="00FD6BE5" w:rsidRDefault="00FD6BE5" w:rsidP="00F56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bottom w:val="nil"/>
            </w:tcBorders>
          </w:tcPr>
          <w:p w:rsidR="00FD6BE5" w:rsidRPr="00FD6BE5" w:rsidRDefault="00FD6BE5" w:rsidP="009109A0">
            <w:pPr>
              <w:pStyle w:val="Tabela"/>
            </w:pPr>
          </w:p>
        </w:tc>
        <w:tc>
          <w:tcPr>
            <w:tcW w:w="382" w:type="dxa"/>
            <w:tcBorders>
              <w:bottom w:val="nil"/>
            </w:tcBorders>
            <w:vAlign w:val="center"/>
          </w:tcPr>
          <w:p w:rsidR="00FD6BE5" w:rsidRPr="00FD6BE5" w:rsidRDefault="00FD6BE5" w:rsidP="00F56474">
            <w:pPr>
              <w:pStyle w:val="Tabela"/>
              <w:jc w:val="center"/>
            </w:pPr>
          </w:p>
        </w:tc>
        <w:tc>
          <w:tcPr>
            <w:tcW w:w="929" w:type="dxa"/>
            <w:tcBorders>
              <w:bottom w:val="nil"/>
            </w:tcBorders>
          </w:tcPr>
          <w:p w:rsidR="00FD6BE5" w:rsidRPr="00FD6BE5" w:rsidRDefault="00FD6BE5" w:rsidP="009109A0">
            <w:pPr>
              <w:pStyle w:val="Tabela"/>
            </w:pPr>
          </w:p>
        </w:tc>
        <w:tc>
          <w:tcPr>
            <w:tcW w:w="1296" w:type="dxa"/>
            <w:tcBorders>
              <w:bottom w:val="nil"/>
            </w:tcBorders>
          </w:tcPr>
          <w:p w:rsidR="00FD6BE5" w:rsidRPr="00FD6BE5" w:rsidRDefault="00FD6BE5" w:rsidP="009109A0">
            <w:pPr>
              <w:pStyle w:val="Tabela"/>
            </w:pPr>
          </w:p>
        </w:tc>
        <w:tc>
          <w:tcPr>
            <w:tcW w:w="1330" w:type="dxa"/>
            <w:tcBorders>
              <w:bottom w:val="nil"/>
            </w:tcBorders>
          </w:tcPr>
          <w:p w:rsidR="00FD6BE5" w:rsidRPr="00FD6BE5" w:rsidRDefault="00FD6BE5" w:rsidP="009109A0">
            <w:pPr>
              <w:pStyle w:val="Tabela"/>
            </w:pPr>
          </w:p>
        </w:tc>
        <w:tc>
          <w:tcPr>
            <w:tcW w:w="1323" w:type="dxa"/>
            <w:tcBorders>
              <w:bottom w:val="nil"/>
            </w:tcBorders>
          </w:tcPr>
          <w:p w:rsidR="00FD6BE5" w:rsidRPr="00FD6BE5" w:rsidRDefault="00FD6BE5" w:rsidP="009109A0">
            <w:pPr>
              <w:pStyle w:val="Tabela"/>
            </w:pPr>
          </w:p>
        </w:tc>
      </w:tr>
      <w:tr w:rsidR="00FD6BE5" w:rsidRPr="009109A0" w:rsidTr="00FD6BE5">
        <w:trPr>
          <w:cantSplit/>
          <w:trHeight w:val="851"/>
        </w:trPr>
        <w:tc>
          <w:tcPr>
            <w:tcW w:w="414" w:type="dxa"/>
            <w:vMerge/>
            <w:tcBorders>
              <w:left w:val="single" w:sz="4" w:space="0" w:color="auto"/>
            </w:tcBorders>
          </w:tcPr>
          <w:p w:rsidR="00FD6BE5" w:rsidRPr="00FD6BE5" w:rsidRDefault="00FD6BE5" w:rsidP="009109A0">
            <w:pPr>
              <w:pStyle w:val="Tabela"/>
              <w:jc w:val="center"/>
            </w:pP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center"/>
          </w:tcPr>
          <w:p w:rsidR="00FD6BE5" w:rsidRPr="00FD6BE5" w:rsidRDefault="00FD6BE5" w:rsidP="00CE549A">
            <w:pPr>
              <w:rPr>
                <w:sz w:val="20"/>
                <w:szCs w:val="20"/>
              </w:rPr>
            </w:pPr>
            <w:r w:rsidRPr="00FD6BE5">
              <w:rPr>
                <w:sz w:val="20"/>
                <w:szCs w:val="20"/>
              </w:rPr>
              <w:t>1) wynagrodzenie koordynator projektu</w:t>
            </w:r>
          </w:p>
        </w:tc>
        <w:tc>
          <w:tcPr>
            <w:tcW w:w="472" w:type="dxa"/>
            <w:tcBorders>
              <w:top w:val="nil"/>
              <w:bottom w:val="single" w:sz="4" w:space="0" w:color="auto"/>
            </w:tcBorders>
            <w:vAlign w:val="center"/>
          </w:tcPr>
          <w:p w:rsidR="00FD6BE5" w:rsidRPr="00FD6BE5" w:rsidRDefault="00FD6BE5" w:rsidP="00FD6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vAlign w:val="center"/>
          </w:tcPr>
          <w:p w:rsidR="00FD6BE5" w:rsidRPr="00FD6BE5" w:rsidRDefault="00FD6BE5" w:rsidP="00F56474">
            <w:pPr>
              <w:pStyle w:val="Tabela"/>
              <w:jc w:val="right"/>
            </w:pPr>
            <w:r w:rsidRPr="00FD6BE5">
              <w:t>20,00</w:t>
            </w:r>
          </w:p>
        </w:tc>
        <w:tc>
          <w:tcPr>
            <w:tcW w:w="382" w:type="dxa"/>
            <w:tcBorders>
              <w:top w:val="nil"/>
              <w:bottom w:val="single" w:sz="4" w:space="0" w:color="auto"/>
            </w:tcBorders>
            <w:vAlign w:val="center"/>
          </w:tcPr>
          <w:p w:rsidR="00FD6BE5" w:rsidRPr="00FD6BE5" w:rsidRDefault="00FD6BE5" w:rsidP="00F56474">
            <w:pPr>
              <w:pStyle w:val="Tabela"/>
              <w:jc w:val="center"/>
            </w:pPr>
            <w:r w:rsidRPr="00FD6BE5">
              <w:t>h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vAlign w:val="center"/>
          </w:tcPr>
          <w:p w:rsidR="00FD6BE5" w:rsidRPr="00FD6BE5" w:rsidRDefault="00FD6BE5" w:rsidP="00F56474">
            <w:pPr>
              <w:pStyle w:val="Tabela"/>
              <w:jc w:val="right"/>
            </w:pPr>
            <w:r>
              <w:t>30</w:t>
            </w:r>
            <w:r w:rsidRPr="00FD6BE5">
              <w:t>0,00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FD6BE5" w:rsidRPr="00FD6BE5" w:rsidRDefault="00FD6BE5" w:rsidP="00F56474">
            <w:pPr>
              <w:pStyle w:val="Tabela"/>
              <w:jc w:val="right"/>
            </w:pPr>
            <w:r w:rsidRPr="00FD6BE5">
              <w:t>0,00</w:t>
            </w: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  <w:vAlign w:val="center"/>
          </w:tcPr>
          <w:p w:rsidR="00FD6BE5" w:rsidRPr="00FD6BE5" w:rsidRDefault="00FD6BE5" w:rsidP="00F56474">
            <w:pPr>
              <w:pStyle w:val="Tabela"/>
              <w:jc w:val="right"/>
            </w:pPr>
            <w:r w:rsidRPr="00FD6BE5">
              <w:t>0,00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vAlign w:val="center"/>
          </w:tcPr>
          <w:p w:rsidR="00FD6BE5" w:rsidRPr="00FD6BE5" w:rsidRDefault="00FD6BE5" w:rsidP="00F56474">
            <w:pPr>
              <w:pStyle w:val="Tabela"/>
              <w:jc w:val="right"/>
            </w:pPr>
            <w:r>
              <w:t>30</w:t>
            </w:r>
            <w:r w:rsidRPr="00FD6BE5">
              <w:t>0,00</w:t>
            </w:r>
          </w:p>
        </w:tc>
      </w:tr>
      <w:tr w:rsidR="00FD6BE5" w:rsidRPr="009109A0" w:rsidTr="00FD6BE5">
        <w:trPr>
          <w:cantSplit/>
          <w:trHeight w:val="851"/>
        </w:trPr>
        <w:tc>
          <w:tcPr>
            <w:tcW w:w="414" w:type="dxa"/>
            <w:vMerge/>
            <w:tcBorders>
              <w:left w:val="single" w:sz="4" w:space="0" w:color="auto"/>
            </w:tcBorders>
          </w:tcPr>
          <w:p w:rsidR="00FD6BE5" w:rsidRPr="00FD6BE5" w:rsidRDefault="00FD6BE5" w:rsidP="00A85A8F">
            <w:pPr>
              <w:pStyle w:val="Tabela"/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FD6BE5">
            <w:pPr>
              <w:rPr>
                <w:sz w:val="20"/>
              </w:rPr>
            </w:pPr>
            <w:r w:rsidRPr="00FD6BE5">
              <w:rPr>
                <w:sz w:val="20"/>
                <w:szCs w:val="20"/>
              </w:rPr>
              <w:t xml:space="preserve">2) wynagrodzenie wolontariuszy - 12 osób przez </w:t>
            </w:r>
            <w:r>
              <w:rPr>
                <w:sz w:val="20"/>
                <w:szCs w:val="20"/>
              </w:rPr>
              <w:t>10</w:t>
            </w:r>
            <w:r w:rsidRPr="00FD6BE5">
              <w:rPr>
                <w:sz w:val="20"/>
                <w:szCs w:val="20"/>
              </w:rPr>
              <w:t xml:space="preserve"> h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A85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A85A8F">
            <w:pPr>
              <w:pStyle w:val="Tabela"/>
              <w:jc w:val="right"/>
            </w:pPr>
            <w:r w:rsidRPr="00FD6BE5">
              <w:t>15,00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A85A8F">
            <w:pPr>
              <w:pStyle w:val="Tabela"/>
              <w:jc w:val="center"/>
            </w:pPr>
            <w:r w:rsidRPr="00FD6BE5">
              <w:t>h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FD6BE5">
            <w:pPr>
              <w:pStyle w:val="Tabela"/>
              <w:jc w:val="right"/>
            </w:pPr>
            <w:r w:rsidRPr="00FD6BE5">
              <w:t xml:space="preserve">1 </w:t>
            </w:r>
            <w:r>
              <w:t>80</w:t>
            </w:r>
            <w:r w:rsidRPr="00FD6BE5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A85A8F">
            <w:pPr>
              <w:pStyle w:val="Tabela"/>
              <w:jc w:val="right"/>
            </w:pPr>
            <w:r w:rsidRPr="00FD6BE5"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A85A8F">
            <w:pPr>
              <w:pStyle w:val="Tabela"/>
              <w:jc w:val="right"/>
            </w:pPr>
            <w:r w:rsidRPr="00FD6BE5"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FD6BE5">
            <w:pPr>
              <w:pStyle w:val="Tabela"/>
              <w:jc w:val="right"/>
            </w:pPr>
            <w:r w:rsidRPr="00FD6BE5">
              <w:t xml:space="preserve">1 </w:t>
            </w:r>
            <w:r>
              <w:t>80</w:t>
            </w:r>
            <w:r w:rsidRPr="00FD6BE5">
              <w:t>0,00</w:t>
            </w:r>
          </w:p>
        </w:tc>
      </w:tr>
      <w:tr w:rsidR="00FD6BE5" w:rsidRPr="009109A0" w:rsidTr="00FD6BE5">
        <w:trPr>
          <w:cantSplit/>
          <w:trHeight w:val="851"/>
        </w:trPr>
        <w:tc>
          <w:tcPr>
            <w:tcW w:w="414" w:type="dxa"/>
            <w:vMerge/>
            <w:tcBorders>
              <w:left w:val="single" w:sz="4" w:space="0" w:color="auto"/>
            </w:tcBorders>
          </w:tcPr>
          <w:p w:rsidR="00FD6BE5" w:rsidRPr="00FD6BE5" w:rsidRDefault="00FD6BE5" w:rsidP="00E901C5">
            <w:pPr>
              <w:pStyle w:val="Tabela"/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rPr>
                <w:sz w:val="20"/>
                <w:szCs w:val="20"/>
              </w:rPr>
            </w:pPr>
            <w:r w:rsidRPr="00FD6BE5">
              <w:rPr>
                <w:sz w:val="20"/>
                <w:szCs w:val="20"/>
              </w:rPr>
              <w:t>3) materiały do przeprowadzenia zaplanowanych konkurencji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jc w:val="center"/>
              <w:rPr>
                <w:sz w:val="20"/>
                <w:szCs w:val="20"/>
              </w:rPr>
            </w:pPr>
            <w:r w:rsidRPr="00FD6BE5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FD6BE5">
            <w:pPr>
              <w:pStyle w:val="Tabela"/>
              <w:jc w:val="right"/>
            </w:pPr>
            <w:r w:rsidRPr="00FD6BE5">
              <w:t>2150,00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pStyle w:val="Tabela"/>
              <w:jc w:val="center"/>
            </w:pPr>
            <w:r w:rsidRPr="00FD6BE5">
              <w:t>---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2 150,00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2 150,00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0,00</w:t>
            </w:r>
          </w:p>
        </w:tc>
      </w:tr>
      <w:tr w:rsidR="00FD6BE5" w:rsidRPr="009109A0" w:rsidTr="00FD6BE5">
        <w:trPr>
          <w:cantSplit/>
          <w:trHeight w:val="851"/>
        </w:trPr>
        <w:tc>
          <w:tcPr>
            <w:tcW w:w="414" w:type="dxa"/>
            <w:vMerge/>
            <w:tcBorders>
              <w:left w:val="single" w:sz="4" w:space="0" w:color="auto"/>
            </w:tcBorders>
          </w:tcPr>
          <w:p w:rsidR="00FD6BE5" w:rsidRPr="00FD6BE5" w:rsidRDefault="00FD6BE5" w:rsidP="00E901C5">
            <w:pPr>
              <w:pStyle w:val="Tabela"/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rPr>
                <w:sz w:val="20"/>
                <w:szCs w:val="20"/>
              </w:rPr>
            </w:pPr>
            <w:r w:rsidRPr="00FD6BE5">
              <w:rPr>
                <w:sz w:val="20"/>
                <w:szCs w:val="20"/>
              </w:rPr>
              <w:t>4) nagrody, dyplomy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jc w:val="center"/>
              <w:rPr>
                <w:sz w:val="20"/>
                <w:szCs w:val="20"/>
              </w:rPr>
            </w:pPr>
            <w:r w:rsidRPr="00FD6BE5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850,00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pStyle w:val="Tabela"/>
              <w:jc w:val="center"/>
            </w:pPr>
            <w:r w:rsidRPr="00FD6BE5">
              <w:t>---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850,00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850,00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0,00</w:t>
            </w:r>
          </w:p>
        </w:tc>
      </w:tr>
      <w:tr w:rsidR="00FD6BE5" w:rsidRPr="009109A0" w:rsidTr="00FD6BE5">
        <w:trPr>
          <w:cantSplit/>
          <w:trHeight w:val="851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6BE5" w:rsidRPr="00FD6BE5" w:rsidRDefault="00FD6BE5" w:rsidP="00E901C5">
            <w:pPr>
              <w:pStyle w:val="Tabela"/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rPr>
                <w:sz w:val="20"/>
                <w:szCs w:val="20"/>
              </w:rPr>
            </w:pPr>
            <w:r w:rsidRPr="00FD6BE5">
              <w:rPr>
                <w:sz w:val="20"/>
                <w:szCs w:val="20"/>
              </w:rPr>
              <w:t>5) artykuły spożywcze (woda, słodycze, kiełbasa)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jc w:val="center"/>
              <w:rPr>
                <w:sz w:val="20"/>
                <w:szCs w:val="20"/>
              </w:rPr>
            </w:pPr>
            <w:r w:rsidRPr="00FD6BE5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600,00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pStyle w:val="Tabela"/>
              <w:jc w:val="center"/>
            </w:pPr>
            <w:r w:rsidRPr="00FD6BE5">
              <w:t>---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600,00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600,00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0,00</w:t>
            </w:r>
          </w:p>
        </w:tc>
      </w:tr>
      <w:tr w:rsidR="00E901C5" w:rsidRPr="009109A0" w:rsidTr="00FD6BE5">
        <w:trPr>
          <w:cantSplit/>
          <w:trHeight w:val="851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901C5" w:rsidRPr="00FD6BE5" w:rsidRDefault="00E901C5" w:rsidP="00E901C5">
            <w:pPr>
              <w:pStyle w:val="Tabela"/>
              <w:jc w:val="center"/>
            </w:pPr>
            <w:r w:rsidRPr="00FD6BE5">
              <w:t>II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  <w:vAlign w:val="center"/>
          </w:tcPr>
          <w:p w:rsidR="00E901C5" w:rsidRPr="00FD6BE5" w:rsidRDefault="00E901C5" w:rsidP="00E901C5">
            <w:pPr>
              <w:rPr>
                <w:sz w:val="20"/>
                <w:szCs w:val="20"/>
              </w:rPr>
            </w:pPr>
            <w:r w:rsidRPr="00FD6BE5">
              <w:rPr>
                <w:sz w:val="20"/>
                <w:szCs w:val="20"/>
              </w:rPr>
              <w:t>Koszty obsługi</w:t>
            </w:r>
            <w:r w:rsidRPr="00FD6BE5">
              <w:rPr>
                <w:sz w:val="20"/>
                <w:szCs w:val="20"/>
                <w:vertAlign w:val="superscript"/>
              </w:rPr>
              <w:t>20)</w:t>
            </w:r>
            <w:r w:rsidRPr="00FD6BE5">
              <w:rPr>
                <w:sz w:val="20"/>
                <w:szCs w:val="20"/>
              </w:rPr>
              <w:t xml:space="preserve"> zadania publicznego, w tym koszty administracyjne po stronie fundacja „Równajmy szanse”</w:t>
            </w:r>
            <w:r w:rsidRPr="00FD6BE5">
              <w:rPr>
                <w:sz w:val="20"/>
                <w:szCs w:val="20"/>
                <w:vertAlign w:val="superscript"/>
              </w:rPr>
              <w:t xml:space="preserve">19) </w:t>
            </w:r>
            <w:r w:rsidRPr="00FD6BE5">
              <w:rPr>
                <w:sz w:val="20"/>
                <w:szCs w:val="20"/>
              </w:rPr>
              <w:t>:</w:t>
            </w:r>
          </w:p>
        </w:tc>
        <w:tc>
          <w:tcPr>
            <w:tcW w:w="472" w:type="dxa"/>
            <w:tcBorders>
              <w:top w:val="single" w:sz="4" w:space="0" w:color="auto"/>
              <w:bottom w:val="nil"/>
            </w:tcBorders>
            <w:vAlign w:val="center"/>
          </w:tcPr>
          <w:p w:rsidR="00E901C5" w:rsidRPr="00FD6BE5" w:rsidRDefault="00E901C5" w:rsidP="00E901C5">
            <w:pPr>
              <w:pStyle w:val="Tabela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  <w:vAlign w:val="center"/>
          </w:tcPr>
          <w:p w:rsidR="00E901C5" w:rsidRPr="00FD6BE5" w:rsidRDefault="00E901C5" w:rsidP="00E901C5">
            <w:pPr>
              <w:pStyle w:val="Tabela"/>
              <w:jc w:val="right"/>
            </w:pPr>
          </w:p>
        </w:tc>
        <w:tc>
          <w:tcPr>
            <w:tcW w:w="382" w:type="dxa"/>
            <w:tcBorders>
              <w:top w:val="single" w:sz="4" w:space="0" w:color="auto"/>
              <w:bottom w:val="nil"/>
            </w:tcBorders>
            <w:vAlign w:val="center"/>
          </w:tcPr>
          <w:p w:rsidR="00E901C5" w:rsidRPr="00FD6BE5" w:rsidRDefault="00E901C5" w:rsidP="00E901C5">
            <w:pPr>
              <w:pStyle w:val="Tabela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vAlign w:val="center"/>
          </w:tcPr>
          <w:p w:rsidR="00E901C5" w:rsidRPr="00FD6BE5" w:rsidRDefault="00E901C5" w:rsidP="00E901C5">
            <w:pPr>
              <w:pStyle w:val="Tabela"/>
              <w:jc w:val="right"/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  <w:vAlign w:val="center"/>
          </w:tcPr>
          <w:p w:rsidR="00E901C5" w:rsidRPr="00FD6BE5" w:rsidRDefault="00E901C5" w:rsidP="00E901C5">
            <w:pPr>
              <w:pStyle w:val="Tabela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  <w:vAlign w:val="center"/>
          </w:tcPr>
          <w:p w:rsidR="00E901C5" w:rsidRPr="00FD6BE5" w:rsidRDefault="00E901C5" w:rsidP="00E901C5">
            <w:pPr>
              <w:pStyle w:val="Tabela"/>
              <w:jc w:val="right"/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  <w:vAlign w:val="center"/>
          </w:tcPr>
          <w:p w:rsidR="00E901C5" w:rsidRPr="00FD6BE5" w:rsidRDefault="00E901C5" w:rsidP="00E901C5">
            <w:pPr>
              <w:pStyle w:val="Tabela"/>
              <w:jc w:val="right"/>
            </w:pPr>
          </w:p>
        </w:tc>
      </w:tr>
      <w:tr w:rsidR="00E901C5" w:rsidRPr="009109A0" w:rsidTr="00FD6BE5">
        <w:trPr>
          <w:cantSplit/>
          <w:trHeight w:val="851"/>
        </w:trPr>
        <w:tc>
          <w:tcPr>
            <w:tcW w:w="414" w:type="dxa"/>
            <w:vMerge/>
            <w:tcBorders>
              <w:left w:val="single" w:sz="4" w:space="0" w:color="auto"/>
            </w:tcBorders>
          </w:tcPr>
          <w:p w:rsidR="00E901C5" w:rsidRPr="00FD6BE5" w:rsidRDefault="00E901C5" w:rsidP="00E901C5">
            <w:pPr>
              <w:pStyle w:val="Tabela"/>
              <w:jc w:val="center"/>
            </w:pP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center"/>
          </w:tcPr>
          <w:p w:rsidR="00E901C5" w:rsidRPr="00FD6BE5" w:rsidRDefault="00E901C5" w:rsidP="00E901C5">
            <w:pPr>
              <w:rPr>
                <w:sz w:val="20"/>
                <w:szCs w:val="20"/>
              </w:rPr>
            </w:pPr>
            <w:r w:rsidRPr="00FD6BE5">
              <w:rPr>
                <w:sz w:val="20"/>
                <w:szCs w:val="20"/>
              </w:rPr>
              <w:t>1) obsługa administracyjno-księgowa</w:t>
            </w:r>
          </w:p>
        </w:tc>
        <w:tc>
          <w:tcPr>
            <w:tcW w:w="472" w:type="dxa"/>
            <w:tcBorders>
              <w:top w:val="nil"/>
              <w:bottom w:val="single" w:sz="4" w:space="0" w:color="auto"/>
            </w:tcBorders>
            <w:vAlign w:val="center"/>
          </w:tcPr>
          <w:p w:rsidR="00E901C5" w:rsidRPr="00FD6BE5" w:rsidRDefault="00E901C5" w:rsidP="00E901C5">
            <w:pPr>
              <w:pStyle w:val="Tabela"/>
              <w:jc w:val="center"/>
            </w:pPr>
            <w:r w:rsidRPr="00FD6BE5">
              <w:t>1</w:t>
            </w: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vAlign w:val="center"/>
          </w:tcPr>
          <w:p w:rsidR="00E901C5" w:rsidRPr="00FD6BE5" w:rsidRDefault="00E901C5" w:rsidP="00E901C5">
            <w:pPr>
              <w:pStyle w:val="Tabela"/>
              <w:jc w:val="right"/>
            </w:pPr>
            <w:r w:rsidRPr="00FD6BE5">
              <w:t>200,00</w:t>
            </w:r>
          </w:p>
        </w:tc>
        <w:tc>
          <w:tcPr>
            <w:tcW w:w="382" w:type="dxa"/>
            <w:tcBorders>
              <w:top w:val="nil"/>
              <w:bottom w:val="single" w:sz="4" w:space="0" w:color="auto"/>
            </w:tcBorders>
            <w:vAlign w:val="center"/>
          </w:tcPr>
          <w:p w:rsidR="00E901C5" w:rsidRPr="00FD6BE5" w:rsidRDefault="00E901C5" w:rsidP="00E901C5">
            <w:pPr>
              <w:pStyle w:val="Tabela"/>
              <w:jc w:val="center"/>
            </w:pPr>
            <w:proofErr w:type="spellStart"/>
            <w:r w:rsidRPr="00FD6BE5">
              <w:t>szt</w:t>
            </w:r>
            <w:proofErr w:type="spellEnd"/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vAlign w:val="center"/>
          </w:tcPr>
          <w:p w:rsidR="00E901C5" w:rsidRPr="00FD6BE5" w:rsidRDefault="00E901C5" w:rsidP="00E901C5">
            <w:pPr>
              <w:pStyle w:val="Tabela"/>
              <w:jc w:val="right"/>
            </w:pPr>
            <w:r w:rsidRPr="00FD6BE5">
              <w:t>200,00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E901C5" w:rsidRPr="00FD6BE5" w:rsidRDefault="00E901C5" w:rsidP="00E901C5">
            <w:pPr>
              <w:pStyle w:val="Tabela"/>
              <w:jc w:val="right"/>
            </w:pPr>
            <w:r w:rsidRPr="00FD6BE5">
              <w:t>200,00</w:t>
            </w: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  <w:vAlign w:val="center"/>
          </w:tcPr>
          <w:p w:rsidR="00E901C5" w:rsidRPr="00FD6BE5" w:rsidRDefault="00E901C5" w:rsidP="00E901C5">
            <w:pPr>
              <w:pStyle w:val="Tabela"/>
              <w:jc w:val="right"/>
            </w:pPr>
            <w:r w:rsidRPr="00FD6BE5">
              <w:t>0,00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vAlign w:val="center"/>
          </w:tcPr>
          <w:p w:rsidR="00E901C5" w:rsidRPr="00FD6BE5" w:rsidRDefault="00E901C5" w:rsidP="00E901C5">
            <w:pPr>
              <w:pStyle w:val="Tabela"/>
              <w:jc w:val="right"/>
            </w:pPr>
            <w:r w:rsidRPr="00FD6BE5">
              <w:t>0,00</w:t>
            </w:r>
          </w:p>
        </w:tc>
      </w:tr>
      <w:tr w:rsidR="00E901C5" w:rsidRPr="009109A0" w:rsidTr="00FD6BE5">
        <w:trPr>
          <w:cantSplit/>
          <w:trHeight w:val="851"/>
        </w:trPr>
        <w:tc>
          <w:tcPr>
            <w:tcW w:w="414" w:type="dxa"/>
            <w:vMerge w:val="restart"/>
          </w:tcPr>
          <w:p w:rsidR="00E901C5" w:rsidRPr="00FD6BE5" w:rsidRDefault="00E901C5" w:rsidP="00E901C5">
            <w:pPr>
              <w:pStyle w:val="Tabela"/>
              <w:jc w:val="center"/>
            </w:pPr>
            <w:r w:rsidRPr="00FD6BE5">
              <w:t>III</w:t>
            </w:r>
          </w:p>
        </w:tc>
        <w:tc>
          <w:tcPr>
            <w:tcW w:w="2077" w:type="dxa"/>
            <w:tcBorders>
              <w:bottom w:val="nil"/>
            </w:tcBorders>
            <w:vAlign w:val="center"/>
          </w:tcPr>
          <w:p w:rsidR="00E901C5" w:rsidRPr="00FD6BE5" w:rsidRDefault="00E901C5" w:rsidP="00E901C5">
            <w:pPr>
              <w:pStyle w:val="Tabela"/>
            </w:pPr>
            <w:r w:rsidRPr="00FD6BE5">
              <w:t xml:space="preserve">Inne koszty, w tym koszty wyposażenia i promocji po stronie … </w:t>
            </w:r>
            <w:r w:rsidRPr="00FD6BE5">
              <w:rPr>
                <w:i/>
              </w:rPr>
              <w:t>(Równajmy Szanse)</w:t>
            </w:r>
            <w:r w:rsidRPr="00FD6BE5">
              <w:rPr>
                <w:vertAlign w:val="superscript"/>
              </w:rPr>
              <w:t>19)</w:t>
            </w:r>
            <w:r w:rsidRPr="00FD6BE5">
              <w:t xml:space="preserve"> :</w:t>
            </w:r>
          </w:p>
        </w:tc>
        <w:tc>
          <w:tcPr>
            <w:tcW w:w="472" w:type="dxa"/>
            <w:tcBorders>
              <w:bottom w:val="nil"/>
            </w:tcBorders>
            <w:vAlign w:val="center"/>
          </w:tcPr>
          <w:p w:rsidR="00E901C5" w:rsidRPr="00FD6BE5" w:rsidRDefault="00E901C5" w:rsidP="00E901C5">
            <w:pPr>
              <w:pStyle w:val="Tabela"/>
              <w:jc w:val="center"/>
            </w:pPr>
          </w:p>
        </w:tc>
        <w:tc>
          <w:tcPr>
            <w:tcW w:w="832" w:type="dxa"/>
            <w:tcBorders>
              <w:bottom w:val="nil"/>
            </w:tcBorders>
            <w:vAlign w:val="center"/>
          </w:tcPr>
          <w:p w:rsidR="00E901C5" w:rsidRPr="00FD6BE5" w:rsidRDefault="00E901C5" w:rsidP="00E901C5">
            <w:pPr>
              <w:pStyle w:val="Tabela"/>
              <w:jc w:val="right"/>
            </w:pPr>
          </w:p>
        </w:tc>
        <w:tc>
          <w:tcPr>
            <w:tcW w:w="382" w:type="dxa"/>
            <w:tcBorders>
              <w:bottom w:val="nil"/>
            </w:tcBorders>
            <w:vAlign w:val="center"/>
          </w:tcPr>
          <w:p w:rsidR="00E901C5" w:rsidRPr="00FD6BE5" w:rsidRDefault="00E901C5" w:rsidP="00E901C5">
            <w:pPr>
              <w:pStyle w:val="Tabela"/>
              <w:jc w:val="center"/>
            </w:pPr>
          </w:p>
        </w:tc>
        <w:tc>
          <w:tcPr>
            <w:tcW w:w="929" w:type="dxa"/>
            <w:tcBorders>
              <w:bottom w:val="nil"/>
            </w:tcBorders>
            <w:vAlign w:val="center"/>
          </w:tcPr>
          <w:p w:rsidR="00E901C5" w:rsidRPr="00FD6BE5" w:rsidRDefault="00E901C5" w:rsidP="00E901C5">
            <w:pPr>
              <w:pStyle w:val="Tabela"/>
              <w:jc w:val="right"/>
            </w:pP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E901C5" w:rsidRPr="00FD6BE5" w:rsidRDefault="00E901C5" w:rsidP="00E901C5">
            <w:pPr>
              <w:pStyle w:val="Tabela"/>
              <w:jc w:val="right"/>
            </w:pP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:rsidR="00E901C5" w:rsidRPr="00FD6BE5" w:rsidRDefault="00E901C5" w:rsidP="00E901C5">
            <w:pPr>
              <w:pStyle w:val="Tabela"/>
              <w:jc w:val="right"/>
            </w:pP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:rsidR="00E901C5" w:rsidRPr="00FD6BE5" w:rsidRDefault="00E901C5" w:rsidP="00E901C5">
            <w:pPr>
              <w:pStyle w:val="Tabela"/>
              <w:jc w:val="right"/>
            </w:pPr>
          </w:p>
        </w:tc>
      </w:tr>
      <w:tr w:rsidR="00FD6BE5" w:rsidRPr="009109A0" w:rsidTr="00FD6BE5">
        <w:trPr>
          <w:cantSplit/>
          <w:trHeight w:val="851"/>
        </w:trPr>
        <w:tc>
          <w:tcPr>
            <w:tcW w:w="414" w:type="dxa"/>
            <w:vMerge/>
          </w:tcPr>
          <w:p w:rsidR="00FD6BE5" w:rsidRPr="00FD6BE5" w:rsidRDefault="00FD6BE5" w:rsidP="00E901C5">
            <w:pPr>
              <w:pStyle w:val="Tabela"/>
              <w:jc w:val="center"/>
            </w:pPr>
          </w:p>
        </w:tc>
        <w:tc>
          <w:tcPr>
            <w:tcW w:w="2077" w:type="dxa"/>
            <w:tcBorders>
              <w:top w:val="nil"/>
            </w:tcBorders>
            <w:vAlign w:val="center"/>
          </w:tcPr>
          <w:p w:rsidR="00FD6BE5" w:rsidRPr="00FD6BE5" w:rsidRDefault="00FD6BE5" w:rsidP="00E901C5">
            <w:pPr>
              <w:pStyle w:val="Tabela"/>
            </w:pPr>
            <w:r w:rsidRPr="00FD6BE5">
              <w:t>1) Przygotowanie pokazu multimedialnego i przygotowanie wystawy</w:t>
            </w:r>
          </w:p>
        </w:tc>
        <w:tc>
          <w:tcPr>
            <w:tcW w:w="472" w:type="dxa"/>
            <w:tcBorders>
              <w:top w:val="nil"/>
            </w:tcBorders>
            <w:vAlign w:val="center"/>
          </w:tcPr>
          <w:p w:rsidR="00FD6BE5" w:rsidRPr="00FD6BE5" w:rsidRDefault="00FD6BE5" w:rsidP="00E901C5">
            <w:pPr>
              <w:pStyle w:val="Tabela"/>
              <w:jc w:val="center"/>
            </w:pPr>
            <w:r w:rsidRPr="00FD6BE5">
              <w:t>1</w:t>
            </w:r>
          </w:p>
        </w:tc>
        <w:tc>
          <w:tcPr>
            <w:tcW w:w="832" w:type="dxa"/>
            <w:tcBorders>
              <w:top w:val="nil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150,00</w:t>
            </w:r>
          </w:p>
        </w:tc>
        <w:tc>
          <w:tcPr>
            <w:tcW w:w="382" w:type="dxa"/>
            <w:tcBorders>
              <w:top w:val="nil"/>
            </w:tcBorders>
            <w:vAlign w:val="center"/>
          </w:tcPr>
          <w:p w:rsidR="00FD6BE5" w:rsidRPr="00FD6BE5" w:rsidRDefault="00FD6BE5" w:rsidP="00E901C5">
            <w:pPr>
              <w:pStyle w:val="Tabela"/>
              <w:jc w:val="center"/>
            </w:pPr>
            <w:r w:rsidRPr="00FD6BE5">
              <w:t>---</w:t>
            </w:r>
          </w:p>
        </w:tc>
        <w:tc>
          <w:tcPr>
            <w:tcW w:w="929" w:type="dxa"/>
            <w:tcBorders>
              <w:top w:val="nil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150,00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150,00</w:t>
            </w:r>
          </w:p>
        </w:tc>
        <w:tc>
          <w:tcPr>
            <w:tcW w:w="1330" w:type="dxa"/>
            <w:tcBorders>
              <w:top w:val="nil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0,00</w:t>
            </w:r>
          </w:p>
        </w:tc>
        <w:tc>
          <w:tcPr>
            <w:tcW w:w="1323" w:type="dxa"/>
            <w:tcBorders>
              <w:top w:val="nil"/>
            </w:tcBorders>
            <w:vAlign w:val="center"/>
          </w:tcPr>
          <w:p w:rsidR="00FD6BE5" w:rsidRPr="00FD6BE5" w:rsidRDefault="00FD6BE5" w:rsidP="00E901C5">
            <w:pPr>
              <w:pStyle w:val="Tabela"/>
              <w:jc w:val="right"/>
            </w:pPr>
            <w:r w:rsidRPr="00FD6BE5">
              <w:t>0,00</w:t>
            </w:r>
          </w:p>
        </w:tc>
      </w:tr>
      <w:tr w:rsidR="006B5A33" w:rsidRPr="009109A0" w:rsidTr="00FD6BE5">
        <w:trPr>
          <w:cantSplit/>
          <w:trHeight w:val="851"/>
        </w:trPr>
        <w:tc>
          <w:tcPr>
            <w:tcW w:w="414" w:type="dxa"/>
            <w:vMerge/>
          </w:tcPr>
          <w:p w:rsidR="006B5A33" w:rsidRPr="00FD6BE5" w:rsidRDefault="006B5A33" w:rsidP="006B5A33">
            <w:pPr>
              <w:pStyle w:val="Tabela"/>
              <w:jc w:val="center"/>
            </w:pPr>
          </w:p>
        </w:tc>
        <w:tc>
          <w:tcPr>
            <w:tcW w:w="2077" w:type="dxa"/>
            <w:tcBorders>
              <w:top w:val="nil"/>
            </w:tcBorders>
            <w:vAlign w:val="center"/>
          </w:tcPr>
          <w:p w:rsidR="006B5A33" w:rsidRPr="00FD6BE5" w:rsidRDefault="006B5A33" w:rsidP="006B5A33">
            <w:pPr>
              <w:rPr>
                <w:sz w:val="20"/>
                <w:szCs w:val="20"/>
              </w:rPr>
            </w:pPr>
            <w:r w:rsidRPr="00FD6BE5">
              <w:rPr>
                <w:sz w:val="20"/>
                <w:szCs w:val="20"/>
              </w:rPr>
              <w:t xml:space="preserve">2) </w:t>
            </w:r>
            <w:r w:rsidR="00FD6BE5" w:rsidRPr="00FD6BE5">
              <w:rPr>
                <w:sz w:val="20"/>
                <w:szCs w:val="20"/>
              </w:rPr>
              <w:t xml:space="preserve">Album podsumowujący </w:t>
            </w:r>
            <w:proofErr w:type="spellStart"/>
            <w:r w:rsidR="00FD6BE5" w:rsidRPr="00FD6BE5">
              <w:rPr>
                <w:sz w:val="20"/>
                <w:szCs w:val="20"/>
              </w:rPr>
              <w:t>X-cio</w:t>
            </w:r>
            <w:proofErr w:type="spellEnd"/>
            <w:r w:rsidR="00FD6BE5" w:rsidRPr="00FD6BE5">
              <w:rPr>
                <w:sz w:val="20"/>
                <w:szCs w:val="20"/>
              </w:rPr>
              <w:t xml:space="preserve"> lecie Turnieju</w:t>
            </w:r>
          </w:p>
        </w:tc>
        <w:tc>
          <w:tcPr>
            <w:tcW w:w="472" w:type="dxa"/>
            <w:tcBorders>
              <w:top w:val="nil"/>
            </w:tcBorders>
            <w:vAlign w:val="center"/>
          </w:tcPr>
          <w:p w:rsidR="006B5A33" w:rsidRPr="00FD6BE5" w:rsidRDefault="00FD6BE5" w:rsidP="006B5A33">
            <w:pPr>
              <w:pStyle w:val="Tabela"/>
              <w:jc w:val="center"/>
            </w:pPr>
            <w:r w:rsidRPr="00FD6BE5">
              <w:t>20</w:t>
            </w:r>
          </w:p>
        </w:tc>
        <w:tc>
          <w:tcPr>
            <w:tcW w:w="832" w:type="dxa"/>
            <w:tcBorders>
              <w:top w:val="nil"/>
            </w:tcBorders>
            <w:vAlign w:val="center"/>
          </w:tcPr>
          <w:p w:rsidR="006B5A33" w:rsidRPr="00FD6BE5" w:rsidRDefault="00FD6BE5" w:rsidP="006B5A33">
            <w:pPr>
              <w:pStyle w:val="Tabela"/>
              <w:jc w:val="right"/>
            </w:pPr>
            <w:r w:rsidRPr="00FD6BE5">
              <w:t>50</w:t>
            </w:r>
            <w:r w:rsidR="006B5A33" w:rsidRPr="00FD6BE5">
              <w:t>,00</w:t>
            </w:r>
          </w:p>
        </w:tc>
        <w:tc>
          <w:tcPr>
            <w:tcW w:w="382" w:type="dxa"/>
            <w:tcBorders>
              <w:top w:val="nil"/>
            </w:tcBorders>
            <w:vAlign w:val="center"/>
          </w:tcPr>
          <w:p w:rsidR="006B5A33" w:rsidRPr="00FD6BE5" w:rsidRDefault="006B5A33" w:rsidP="006B5A33">
            <w:pPr>
              <w:pStyle w:val="Tabela"/>
              <w:jc w:val="center"/>
            </w:pPr>
            <w:proofErr w:type="spellStart"/>
            <w:r w:rsidRPr="00FD6BE5">
              <w:t>szt</w:t>
            </w:r>
            <w:proofErr w:type="spellEnd"/>
          </w:p>
        </w:tc>
        <w:tc>
          <w:tcPr>
            <w:tcW w:w="929" w:type="dxa"/>
            <w:tcBorders>
              <w:top w:val="nil"/>
            </w:tcBorders>
            <w:vAlign w:val="center"/>
          </w:tcPr>
          <w:p w:rsidR="006B5A33" w:rsidRPr="00FD6BE5" w:rsidRDefault="00FD6BE5" w:rsidP="006B5A33">
            <w:pPr>
              <w:pStyle w:val="Tabela"/>
              <w:jc w:val="right"/>
            </w:pPr>
            <w:r w:rsidRPr="00FD6BE5">
              <w:t>1 000</w:t>
            </w:r>
            <w:r w:rsidR="006B5A33" w:rsidRPr="00FD6BE5">
              <w:t>,00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6B5A33" w:rsidRPr="00FD6BE5" w:rsidRDefault="00FD6BE5" w:rsidP="006B5A33">
            <w:pPr>
              <w:pStyle w:val="Tabela"/>
              <w:jc w:val="right"/>
            </w:pPr>
            <w:r w:rsidRPr="00FD6BE5">
              <w:t>1 000</w:t>
            </w:r>
            <w:r w:rsidR="006B5A33" w:rsidRPr="00FD6BE5">
              <w:t>,00</w:t>
            </w:r>
          </w:p>
        </w:tc>
        <w:tc>
          <w:tcPr>
            <w:tcW w:w="1330" w:type="dxa"/>
            <w:tcBorders>
              <w:top w:val="nil"/>
            </w:tcBorders>
            <w:vAlign w:val="center"/>
          </w:tcPr>
          <w:p w:rsidR="006B5A33" w:rsidRPr="00FD6BE5" w:rsidRDefault="006B5A33" w:rsidP="006B5A33">
            <w:pPr>
              <w:pStyle w:val="Tabela"/>
              <w:jc w:val="right"/>
            </w:pPr>
            <w:r w:rsidRPr="00FD6BE5">
              <w:t>0,00</w:t>
            </w:r>
          </w:p>
        </w:tc>
        <w:tc>
          <w:tcPr>
            <w:tcW w:w="1323" w:type="dxa"/>
            <w:tcBorders>
              <w:top w:val="nil"/>
            </w:tcBorders>
            <w:vAlign w:val="center"/>
          </w:tcPr>
          <w:p w:rsidR="006B5A33" w:rsidRPr="00FD6BE5" w:rsidRDefault="006B5A33" w:rsidP="006B5A33">
            <w:pPr>
              <w:pStyle w:val="Tabela"/>
              <w:jc w:val="right"/>
            </w:pPr>
            <w:r w:rsidRPr="00FD6BE5">
              <w:t>0,00</w:t>
            </w:r>
          </w:p>
        </w:tc>
      </w:tr>
      <w:tr w:rsidR="00E901C5" w:rsidRPr="009109A0" w:rsidTr="00FD6BE5">
        <w:trPr>
          <w:cantSplit/>
          <w:trHeight w:val="851"/>
        </w:trPr>
        <w:tc>
          <w:tcPr>
            <w:tcW w:w="414" w:type="dxa"/>
          </w:tcPr>
          <w:p w:rsidR="00E901C5" w:rsidRPr="00FD6BE5" w:rsidRDefault="00E901C5" w:rsidP="00E901C5">
            <w:pPr>
              <w:pStyle w:val="Tabela"/>
              <w:jc w:val="center"/>
            </w:pPr>
            <w:r w:rsidRPr="00FD6BE5">
              <w:lastRenderedPageBreak/>
              <w:t>IV</w:t>
            </w:r>
          </w:p>
        </w:tc>
        <w:tc>
          <w:tcPr>
            <w:tcW w:w="2077" w:type="dxa"/>
            <w:vAlign w:val="center"/>
          </w:tcPr>
          <w:p w:rsidR="00E901C5" w:rsidRPr="00FD6BE5" w:rsidRDefault="00E901C5" w:rsidP="00E901C5">
            <w:pPr>
              <w:pStyle w:val="Tabela"/>
              <w:ind w:right="113"/>
            </w:pPr>
            <w:r w:rsidRPr="00FD6BE5">
              <w:t>Ogółem:</w:t>
            </w:r>
          </w:p>
        </w:tc>
        <w:tc>
          <w:tcPr>
            <w:tcW w:w="472" w:type="dxa"/>
            <w:vAlign w:val="center"/>
          </w:tcPr>
          <w:p w:rsidR="00E901C5" w:rsidRPr="00FD6BE5" w:rsidRDefault="00E901C5" w:rsidP="00E901C5">
            <w:pPr>
              <w:pStyle w:val="Tabela"/>
              <w:jc w:val="center"/>
            </w:pPr>
          </w:p>
        </w:tc>
        <w:tc>
          <w:tcPr>
            <w:tcW w:w="832" w:type="dxa"/>
            <w:vAlign w:val="center"/>
          </w:tcPr>
          <w:p w:rsidR="00E901C5" w:rsidRPr="00FD6BE5" w:rsidRDefault="00E901C5" w:rsidP="00E901C5">
            <w:pPr>
              <w:pStyle w:val="Tabela"/>
              <w:jc w:val="right"/>
            </w:pPr>
          </w:p>
        </w:tc>
        <w:tc>
          <w:tcPr>
            <w:tcW w:w="382" w:type="dxa"/>
            <w:vAlign w:val="center"/>
          </w:tcPr>
          <w:p w:rsidR="00E901C5" w:rsidRPr="00FD6BE5" w:rsidRDefault="00E901C5" w:rsidP="00E901C5">
            <w:pPr>
              <w:pStyle w:val="Tabela"/>
              <w:jc w:val="center"/>
            </w:pPr>
          </w:p>
        </w:tc>
        <w:tc>
          <w:tcPr>
            <w:tcW w:w="929" w:type="dxa"/>
            <w:vAlign w:val="center"/>
          </w:tcPr>
          <w:p w:rsidR="00E901C5" w:rsidRPr="00FD6BE5" w:rsidRDefault="00FD6BE5" w:rsidP="00FD6BE5">
            <w:pPr>
              <w:pStyle w:val="Tabela"/>
              <w:jc w:val="right"/>
            </w:pPr>
            <w:r>
              <w:t>7</w:t>
            </w:r>
            <w:r w:rsidR="006B5A33" w:rsidRPr="00FD6BE5">
              <w:t xml:space="preserve"> </w:t>
            </w:r>
            <w:r>
              <w:t>050</w:t>
            </w:r>
            <w:r w:rsidR="00E901C5" w:rsidRPr="00FD6BE5">
              <w:t>,00</w:t>
            </w:r>
          </w:p>
        </w:tc>
        <w:tc>
          <w:tcPr>
            <w:tcW w:w="1296" w:type="dxa"/>
            <w:vAlign w:val="center"/>
          </w:tcPr>
          <w:p w:rsidR="00E901C5" w:rsidRPr="00FD6BE5" w:rsidRDefault="00FD6BE5" w:rsidP="00FD6BE5">
            <w:pPr>
              <w:pStyle w:val="Tabela"/>
              <w:jc w:val="right"/>
            </w:pPr>
            <w:r>
              <w:t>4</w:t>
            </w:r>
            <w:r w:rsidR="006B5A33" w:rsidRPr="00FD6BE5">
              <w:t xml:space="preserve"> </w:t>
            </w:r>
            <w:r>
              <w:t>950</w:t>
            </w:r>
            <w:r w:rsidR="00E901C5" w:rsidRPr="00FD6BE5">
              <w:t>,00</w:t>
            </w:r>
          </w:p>
        </w:tc>
        <w:tc>
          <w:tcPr>
            <w:tcW w:w="1330" w:type="dxa"/>
            <w:vAlign w:val="center"/>
          </w:tcPr>
          <w:p w:rsidR="00E901C5" w:rsidRPr="00FD6BE5" w:rsidRDefault="00E901C5" w:rsidP="00E901C5">
            <w:pPr>
              <w:pStyle w:val="Tabela"/>
              <w:jc w:val="right"/>
            </w:pPr>
            <w:r w:rsidRPr="00FD6BE5">
              <w:t>0,00</w:t>
            </w:r>
          </w:p>
        </w:tc>
        <w:tc>
          <w:tcPr>
            <w:tcW w:w="1323" w:type="dxa"/>
            <w:vAlign w:val="center"/>
          </w:tcPr>
          <w:p w:rsidR="00E901C5" w:rsidRPr="00FD6BE5" w:rsidRDefault="00FD6BE5" w:rsidP="00E901C5">
            <w:pPr>
              <w:pStyle w:val="Tabela"/>
              <w:jc w:val="right"/>
            </w:pPr>
            <w:r>
              <w:t>2 10</w:t>
            </w:r>
            <w:r w:rsidR="00E901C5" w:rsidRPr="00FD6BE5">
              <w:t>0,00</w:t>
            </w:r>
          </w:p>
        </w:tc>
      </w:tr>
    </w:tbl>
    <w:p w:rsidR="00451517" w:rsidRDefault="00451517" w:rsidP="009109A0">
      <w:pPr>
        <w:jc w:val="both"/>
        <w:rPr>
          <w:b/>
          <w:bCs/>
          <w:sz w:val="20"/>
          <w:szCs w:val="20"/>
        </w:rPr>
      </w:pPr>
    </w:p>
    <w:p w:rsidR="005A64D4" w:rsidRDefault="005A64D4" w:rsidP="009109A0">
      <w:pPr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  <w:r w:rsidRPr="009109A0">
        <w:rPr>
          <w:b/>
          <w:bCs/>
          <w:sz w:val="20"/>
          <w:szCs w:val="20"/>
        </w:rPr>
        <w:t>2. Przewidywane źródła finansowania zadania publicznego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9109A0" w:rsidRPr="009109A0" w:rsidTr="006165CE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center"/>
          </w:tcPr>
          <w:p w:rsidR="009109A0" w:rsidRPr="009109A0" w:rsidRDefault="00FD6BE5" w:rsidP="00FD6BE5">
            <w:pPr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B5A33" w:rsidRPr="006B5A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950</w:t>
            </w:r>
            <w:r w:rsidR="006B5A33" w:rsidRPr="006B5A33">
              <w:rPr>
                <w:sz w:val="20"/>
                <w:szCs w:val="20"/>
              </w:rPr>
              <w:t>,00</w:t>
            </w:r>
            <w:r w:rsidR="009109A0"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center"/>
          </w:tcPr>
          <w:p w:rsidR="009109A0" w:rsidRPr="009109A0" w:rsidRDefault="00FD6BE5" w:rsidP="00FD6BE5">
            <w:pPr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D67D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  <w:r w:rsidR="006165CE">
              <w:rPr>
                <w:sz w:val="20"/>
                <w:szCs w:val="20"/>
              </w:rPr>
              <w:t xml:space="preserve"> </w:t>
            </w:r>
            <w:r w:rsidR="009109A0" w:rsidRPr="009109A0">
              <w:rPr>
                <w:sz w:val="20"/>
                <w:szCs w:val="20"/>
              </w:rPr>
              <w:t>%</w:t>
            </w:r>
          </w:p>
        </w:tc>
      </w:tr>
      <w:tr w:rsidR="009109A0" w:rsidRPr="009109A0" w:rsidTr="006165CE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r w:rsidRPr="009109A0">
              <w:t>Środki finansowe własne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9109A0" w:rsidRPr="009109A0" w:rsidRDefault="00115154" w:rsidP="006165CE">
            <w:pPr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9109A0" w:rsidRPr="009109A0">
              <w:rPr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center"/>
          </w:tcPr>
          <w:p w:rsidR="009109A0" w:rsidRPr="009109A0" w:rsidRDefault="009109A0" w:rsidP="006165CE">
            <w:pPr>
              <w:spacing w:before="240" w:after="240"/>
              <w:jc w:val="right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9109A0" w:rsidRPr="009109A0" w:rsidTr="006165CE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r w:rsidRPr="009109A0">
              <w:t>Środki finansowe z innych źródeł  ogółem (środki finansowe wymienione w pkt. 3.1-3.3)</w:t>
            </w:r>
            <w:r w:rsidRPr="009109A0">
              <w:rPr>
                <w:vertAlign w:val="superscript"/>
              </w:rPr>
              <w:t>11)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9109A0" w:rsidRPr="009109A0" w:rsidRDefault="009109A0" w:rsidP="006165CE">
            <w:pPr>
              <w:spacing w:before="240" w:after="240"/>
              <w:jc w:val="right"/>
              <w:rPr>
                <w:sz w:val="20"/>
                <w:szCs w:val="20"/>
              </w:rPr>
            </w:pPr>
          </w:p>
          <w:p w:rsidR="009109A0" w:rsidRPr="009109A0" w:rsidRDefault="00115154" w:rsidP="006165CE">
            <w:pPr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9109A0"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center"/>
          </w:tcPr>
          <w:p w:rsidR="009109A0" w:rsidRPr="009109A0" w:rsidRDefault="009109A0" w:rsidP="006165CE">
            <w:pPr>
              <w:spacing w:before="240" w:after="240"/>
              <w:jc w:val="right"/>
              <w:rPr>
                <w:sz w:val="20"/>
                <w:szCs w:val="20"/>
              </w:rPr>
            </w:pPr>
          </w:p>
          <w:p w:rsidR="009109A0" w:rsidRPr="009109A0" w:rsidRDefault="009109A0" w:rsidP="006165CE">
            <w:pPr>
              <w:spacing w:before="240" w:after="240"/>
              <w:jc w:val="right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9109A0" w:rsidRPr="009109A0" w:rsidTr="006165CE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r w:rsidRPr="009109A0">
              <w:t>wpłaty i opłaty adresatów zadania publicznego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9109A0" w:rsidRPr="009109A0" w:rsidRDefault="00115154" w:rsidP="006165CE">
            <w:pPr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9109A0"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center"/>
          </w:tcPr>
          <w:p w:rsidR="009109A0" w:rsidRPr="009109A0" w:rsidRDefault="009109A0" w:rsidP="006165CE">
            <w:pPr>
              <w:spacing w:before="240" w:after="240"/>
              <w:jc w:val="right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9109A0" w:rsidRPr="009109A0" w:rsidTr="006165CE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środki finansowe z innych źródeł publicznych (w szczególności: dotacje</w:t>
            </w:r>
          </w:p>
          <w:p w:rsidR="009109A0" w:rsidRPr="006165CE" w:rsidRDefault="009109A0" w:rsidP="006165CE">
            <w:pPr>
              <w:pStyle w:val="Tabela"/>
            </w:pPr>
            <w:r w:rsidRPr="009109A0">
              <w:t>z budżetu państwa lub budżetu jednostki samorządu terytorialnego, funduszy celowych, środki z funduszy strukturalnych)</w:t>
            </w:r>
            <w:r w:rsidRPr="009109A0">
              <w:rPr>
                <w:vertAlign w:val="superscript"/>
              </w:rPr>
              <w:t>17)</w:t>
            </w:r>
          </w:p>
        </w:tc>
        <w:tc>
          <w:tcPr>
            <w:tcW w:w="1041" w:type="dxa"/>
            <w:vAlign w:val="center"/>
          </w:tcPr>
          <w:p w:rsidR="009109A0" w:rsidRPr="009109A0" w:rsidRDefault="00115154" w:rsidP="006165CE">
            <w:pPr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9109A0"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center"/>
          </w:tcPr>
          <w:p w:rsidR="009109A0" w:rsidRPr="009109A0" w:rsidRDefault="009109A0" w:rsidP="006165CE">
            <w:pPr>
              <w:spacing w:before="240" w:after="240"/>
              <w:jc w:val="right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9109A0" w:rsidRPr="009109A0" w:rsidTr="006165CE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9109A0" w:rsidRPr="006165CE" w:rsidRDefault="009109A0" w:rsidP="006165CE">
            <w:pPr>
              <w:pStyle w:val="Tabela"/>
            </w:pPr>
            <w:r w:rsidRPr="009109A0">
              <w:t>pozostałe</w:t>
            </w:r>
            <w:r w:rsidRPr="009109A0">
              <w:rPr>
                <w:vertAlign w:val="superscript"/>
              </w:rPr>
              <w:t>17)</w:t>
            </w:r>
          </w:p>
        </w:tc>
        <w:tc>
          <w:tcPr>
            <w:tcW w:w="1041" w:type="dxa"/>
            <w:vAlign w:val="center"/>
          </w:tcPr>
          <w:p w:rsidR="009109A0" w:rsidRPr="009109A0" w:rsidRDefault="00115154" w:rsidP="006165CE">
            <w:pPr>
              <w:spacing w:before="240" w:after="24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9109A0"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center"/>
          </w:tcPr>
          <w:p w:rsidR="009109A0" w:rsidRPr="009109A0" w:rsidRDefault="009109A0" w:rsidP="006165CE">
            <w:pPr>
              <w:spacing w:before="240" w:after="240" w:line="360" w:lineRule="auto"/>
              <w:jc w:val="right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9109A0" w:rsidRPr="009109A0" w:rsidTr="006165CE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center"/>
          </w:tcPr>
          <w:p w:rsidR="009109A0" w:rsidRPr="009109A0" w:rsidRDefault="00C35617" w:rsidP="006165CE">
            <w:pPr>
              <w:spacing w:before="240" w:after="24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="005A64D4">
              <w:rPr>
                <w:sz w:val="20"/>
                <w:szCs w:val="20"/>
              </w:rPr>
              <w:t>0</w:t>
            </w:r>
            <w:r w:rsidR="00115154">
              <w:rPr>
                <w:sz w:val="20"/>
                <w:szCs w:val="20"/>
              </w:rPr>
              <w:t>,00</w:t>
            </w:r>
            <w:r w:rsidR="009109A0"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center"/>
          </w:tcPr>
          <w:p w:rsidR="009109A0" w:rsidRPr="009109A0" w:rsidRDefault="002E26DA" w:rsidP="002E26DA">
            <w:pPr>
              <w:spacing w:before="240" w:after="24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D67D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  <w:r w:rsidR="005A64D4">
              <w:rPr>
                <w:sz w:val="20"/>
                <w:szCs w:val="20"/>
              </w:rPr>
              <w:t xml:space="preserve"> </w:t>
            </w:r>
            <w:r w:rsidR="009109A0" w:rsidRPr="009109A0">
              <w:rPr>
                <w:sz w:val="20"/>
                <w:szCs w:val="20"/>
              </w:rPr>
              <w:t>%</w:t>
            </w:r>
          </w:p>
        </w:tc>
      </w:tr>
      <w:tr w:rsidR="009109A0" w:rsidRPr="009109A0" w:rsidTr="006165CE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center"/>
          </w:tcPr>
          <w:p w:rsidR="009109A0" w:rsidRPr="009109A0" w:rsidRDefault="002E26DA" w:rsidP="002E26DA">
            <w:pPr>
              <w:spacing w:before="240" w:after="24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B5A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</w:t>
            </w:r>
            <w:r w:rsidR="008663E0">
              <w:rPr>
                <w:sz w:val="20"/>
                <w:szCs w:val="20"/>
              </w:rPr>
              <w:t>,00</w:t>
            </w:r>
            <w:r w:rsidR="00A83E91">
              <w:rPr>
                <w:sz w:val="20"/>
                <w:szCs w:val="20"/>
              </w:rPr>
              <w:t xml:space="preserve"> </w:t>
            </w:r>
            <w:r w:rsidR="009109A0" w:rsidRPr="009109A0">
              <w:rPr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center"/>
          </w:tcPr>
          <w:p w:rsidR="009109A0" w:rsidRPr="009109A0" w:rsidRDefault="009109A0" w:rsidP="006165CE">
            <w:pPr>
              <w:spacing w:before="240" w:after="240" w:line="360" w:lineRule="auto"/>
              <w:jc w:val="right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100</w:t>
            </w:r>
            <w:r w:rsidR="005A64D4">
              <w:rPr>
                <w:sz w:val="20"/>
                <w:szCs w:val="20"/>
              </w:rPr>
              <w:t xml:space="preserve"> </w:t>
            </w:r>
            <w:r w:rsidRPr="009109A0">
              <w:rPr>
                <w:sz w:val="20"/>
                <w:szCs w:val="20"/>
              </w:rPr>
              <w:t>%</w:t>
            </w: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  <w:r w:rsidRPr="009109A0">
        <w:rPr>
          <w:b/>
          <w:bCs/>
          <w:sz w:val="20"/>
          <w:szCs w:val="20"/>
        </w:rPr>
        <w:t>3. Finansowe środki z innych źródeł publicznych</w:t>
      </w:r>
      <w:r w:rsidRPr="009109A0">
        <w:rPr>
          <w:b/>
          <w:bCs/>
          <w:sz w:val="20"/>
          <w:szCs w:val="20"/>
          <w:vertAlign w:val="superscript"/>
        </w:rPr>
        <w:t>21)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1675"/>
        <w:gridCol w:w="2093"/>
        <w:gridCol w:w="2201"/>
      </w:tblGrid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Kwota środków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Informacja o tym, czy wniosek (oferta)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Termin rozpatrzenia  – 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A1038A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02" w:type="pct"/>
          </w:tcPr>
          <w:p w:rsidR="009109A0" w:rsidRPr="009109A0" w:rsidRDefault="00A1038A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A1038A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02" w:type="pct"/>
          </w:tcPr>
          <w:p w:rsidR="009109A0" w:rsidRPr="009109A0" w:rsidRDefault="00A1038A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A1038A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02" w:type="pct"/>
          </w:tcPr>
          <w:p w:rsidR="009109A0" w:rsidRPr="009109A0" w:rsidRDefault="00A1038A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A1038A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02" w:type="pct"/>
          </w:tcPr>
          <w:p w:rsidR="009109A0" w:rsidRPr="009109A0" w:rsidRDefault="00A1038A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Uwagi, które mogą mieć znaczenie przy ocenie kosztorysu:</w:t>
      </w:r>
    </w:p>
    <w:p w:rsidR="009109A0" w:rsidRPr="006B5A33" w:rsidRDefault="00A1038A" w:rsidP="009109A0">
      <w:pPr>
        <w:spacing w:line="360" w:lineRule="auto"/>
        <w:jc w:val="both"/>
        <w:rPr>
          <w:sz w:val="22"/>
          <w:szCs w:val="22"/>
        </w:rPr>
      </w:pPr>
      <w:r w:rsidRPr="006B5A33">
        <w:rPr>
          <w:sz w:val="22"/>
          <w:szCs w:val="22"/>
        </w:rPr>
        <w:t>Realizacja zad</w:t>
      </w:r>
      <w:r w:rsidR="006B5A33" w:rsidRPr="006B5A33">
        <w:rPr>
          <w:sz w:val="22"/>
          <w:szCs w:val="22"/>
        </w:rPr>
        <w:t xml:space="preserve">ania będzie wsparciem dla </w:t>
      </w:r>
      <w:r w:rsidRPr="006B5A33">
        <w:rPr>
          <w:sz w:val="22"/>
          <w:szCs w:val="22"/>
        </w:rPr>
        <w:t xml:space="preserve">fundacji, pomoże w </w:t>
      </w:r>
      <w:r w:rsidR="00425F38">
        <w:rPr>
          <w:sz w:val="22"/>
          <w:szCs w:val="22"/>
        </w:rPr>
        <w:t>realizacji kolejnej edycji Turnieju, który jest jedynym przeznaczonym dla</w:t>
      </w:r>
      <w:r w:rsidR="00425F38" w:rsidRPr="00425F38">
        <w:rPr>
          <w:sz w:val="22"/>
          <w:szCs w:val="22"/>
        </w:rPr>
        <w:t xml:space="preserve"> uczniów szkół specjalnych przysposabiających do pracy</w:t>
      </w:r>
      <w:r w:rsidR="00425F38">
        <w:rPr>
          <w:sz w:val="22"/>
          <w:szCs w:val="22"/>
        </w:rPr>
        <w:t xml:space="preserve">. Sobieradek </w:t>
      </w:r>
      <w:r w:rsidR="00425F38">
        <w:rPr>
          <w:sz w:val="22"/>
          <w:szCs w:val="22"/>
        </w:rPr>
        <w:lastRenderedPageBreak/>
        <w:t xml:space="preserve">zawodowy wpisał się na trwale w </w:t>
      </w:r>
      <w:r w:rsidR="00577DCC">
        <w:rPr>
          <w:sz w:val="22"/>
          <w:szCs w:val="22"/>
        </w:rPr>
        <w:t xml:space="preserve">roczny </w:t>
      </w:r>
      <w:r w:rsidR="00425F38">
        <w:rPr>
          <w:sz w:val="22"/>
          <w:szCs w:val="22"/>
        </w:rPr>
        <w:t xml:space="preserve">kalendarz imprez szkół </w:t>
      </w:r>
      <w:proofErr w:type="spellStart"/>
      <w:r w:rsidR="00425F38">
        <w:rPr>
          <w:sz w:val="22"/>
          <w:szCs w:val="22"/>
        </w:rPr>
        <w:t>SPdP</w:t>
      </w:r>
      <w:proofErr w:type="spellEnd"/>
      <w:r w:rsidR="00425F38">
        <w:rPr>
          <w:sz w:val="22"/>
          <w:szCs w:val="22"/>
        </w:rPr>
        <w:t xml:space="preserve"> i jest oczekiwany przez uczniów</w:t>
      </w:r>
      <w:r w:rsidRPr="006B5A33">
        <w:rPr>
          <w:sz w:val="22"/>
          <w:szCs w:val="22"/>
        </w:rPr>
        <w:t xml:space="preserve">. Na chwilę obecną </w:t>
      </w:r>
      <w:r w:rsidR="00425F38">
        <w:rPr>
          <w:sz w:val="22"/>
          <w:szCs w:val="22"/>
        </w:rPr>
        <w:t>fundacja nie dysponuje</w:t>
      </w:r>
      <w:r w:rsidRPr="006B5A33">
        <w:rPr>
          <w:sz w:val="22"/>
          <w:szCs w:val="22"/>
        </w:rPr>
        <w:t xml:space="preserve"> środkami finansowymi na </w:t>
      </w:r>
      <w:r w:rsidR="00425F38">
        <w:rPr>
          <w:sz w:val="22"/>
          <w:szCs w:val="22"/>
        </w:rPr>
        <w:t xml:space="preserve">przeprowadzenie zadania. </w:t>
      </w:r>
    </w:p>
    <w:p w:rsidR="00DC7069" w:rsidRDefault="00DC7069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V. Inne wybrane informacje dotyczące zadania publicznego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Zasoby kadrowe przewidywane do wykorzystania przy realizacji zadania publicznego</w:t>
      </w:r>
      <w:r w:rsidRPr="009109A0">
        <w:rPr>
          <w:sz w:val="20"/>
          <w:szCs w:val="20"/>
          <w:vertAlign w:val="superscript"/>
        </w:rPr>
        <w:t xml:space="preserve">22)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4E036A" w:rsidRPr="00A568AC" w:rsidRDefault="005900BB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 xml:space="preserve">Wykonawcami zadania będzie wykwalifikowana kadra posiadająca doświadczenie </w:t>
            </w:r>
            <w:r w:rsidR="00B9360B" w:rsidRPr="00A568AC">
              <w:rPr>
                <w:sz w:val="22"/>
                <w:szCs w:val="22"/>
              </w:rPr>
              <w:t xml:space="preserve">w pracy </w:t>
            </w:r>
            <w:r w:rsidRPr="00A568AC">
              <w:rPr>
                <w:sz w:val="22"/>
                <w:szCs w:val="22"/>
              </w:rPr>
              <w:t>z dziećmi z niepełnosprawnością</w:t>
            </w:r>
            <w:r w:rsidR="00B9360B" w:rsidRPr="00A568AC">
              <w:rPr>
                <w:sz w:val="22"/>
                <w:szCs w:val="22"/>
              </w:rPr>
              <w:t xml:space="preserve"> intelektualną w stopniu </w:t>
            </w:r>
            <w:r w:rsidR="005F61C8" w:rsidRPr="00A568AC">
              <w:rPr>
                <w:sz w:val="22"/>
                <w:szCs w:val="22"/>
              </w:rPr>
              <w:t xml:space="preserve">umiarkowanym i </w:t>
            </w:r>
            <w:r w:rsidR="00B9360B" w:rsidRPr="00A568AC">
              <w:rPr>
                <w:sz w:val="22"/>
                <w:szCs w:val="22"/>
              </w:rPr>
              <w:t xml:space="preserve">znacznym oraz z niepełnosprawnościami sprzężonymi. </w:t>
            </w:r>
          </w:p>
          <w:p w:rsidR="005900BB" w:rsidRPr="00A568AC" w:rsidRDefault="00B9360B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Osoby prowadzące zajęcia posiadają wykształcenie wyższe z przygotowaniem pedagogicznym, są pracownikami Specjalnego Ośrodka Szkolno – Wychowawczego nr 2 w Szczecinie.</w:t>
            </w:r>
          </w:p>
          <w:p w:rsidR="00B9360B" w:rsidRDefault="00B9360B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Koordynatorem i osobą współprowadzącą Wojewódzki Turniej Sprawności Manualnej „Sobieradek zawodowy”  jest pani:</w:t>
            </w:r>
          </w:p>
          <w:p w:rsidR="00F51077" w:rsidRPr="00A568AC" w:rsidRDefault="00F51077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</w:p>
          <w:p w:rsidR="00B9360B" w:rsidRPr="00A568AC" w:rsidRDefault="008D3237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  <w:r w:rsidRPr="00F51077">
              <w:rPr>
                <w:b/>
                <w:sz w:val="22"/>
                <w:szCs w:val="22"/>
              </w:rPr>
              <w:t>ANNA ZAKRZEWSKA-KOROLUK</w:t>
            </w:r>
            <w:r w:rsidRPr="00A568AC">
              <w:rPr>
                <w:sz w:val="22"/>
                <w:szCs w:val="22"/>
              </w:rPr>
              <w:t xml:space="preserve"> </w:t>
            </w:r>
            <w:r w:rsidR="00B9360B" w:rsidRPr="00A568AC">
              <w:rPr>
                <w:sz w:val="22"/>
                <w:szCs w:val="22"/>
              </w:rPr>
              <w:t xml:space="preserve">– </w:t>
            </w:r>
            <w:r w:rsidR="0078002D" w:rsidRPr="00A568AC">
              <w:rPr>
                <w:sz w:val="22"/>
                <w:szCs w:val="22"/>
              </w:rPr>
              <w:t>nauczycielka dyplomowana</w:t>
            </w:r>
            <w:r w:rsidR="003F18B9">
              <w:rPr>
                <w:sz w:val="22"/>
                <w:szCs w:val="22"/>
              </w:rPr>
              <w:t xml:space="preserve"> z 2</w:t>
            </w:r>
            <w:r w:rsidR="00425F38">
              <w:rPr>
                <w:sz w:val="22"/>
                <w:szCs w:val="22"/>
              </w:rPr>
              <w:t>4</w:t>
            </w:r>
            <w:r w:rsidR="005F61C8" w:rsidRPr="00A568AC">
              <w:rPr>
                <w:sz w:val="22"/>
                <w:szCs w:val="22"/>
              </w:rPr>
              <w:t xml:space="preserve"> – letnim stażem pracy w SOSW nr 2 w Szczecinie</w:t>
            </w:r>
            <w:r w:rsidR="0078002D" w:rsidRPr="00A568AC">
              <w:rPr>
                <w:sz w:val="22"/>
                <w:szCs w:val="22"/>
              </w:rPr>
              <w:t xml:space="preserve">, </w:t>
            </w:r>
            <w:r w:rsidR="00B9360B" w:rsidRPr="00A568AC">
              <w:rPr>
                <w:sz w:val="22"/>
                <w:szCs w:val="22"/>
              </w:rPr>
              <w:t xml:space="preserve">absolwentka </w:t>
            </w:r>
            <w:r w:rsidR="00063FE5" w:rsidRPr="00A568AC">
              <w:rPr>
                <w:sz w:val="22"/>
                <w:szCs w:val="22"/>
              </w:rPr>
              <w:t>W</w:t>
            </w:r>
            <w:r w:rsidR="00B9360B" w:rsidRPr="00A568AC">
              <w:rPr>
                <w:sz w:val="22"/>
                <w:szCs w:val="22"/>
              </w:rPr>
              <w:t>ydziału Humanistyczn</w:t>
            </w:r>
            <w:r w:rsidR="004D5EAE" w:rsidRPr="00A568AC">
              <w:rPr>
                <w:sz w:val="22"/>
                <w:szCs w:val="22"/>
              </w:rPr>
              <w:t xml:space="preserve">ego Uniwersytetu Szczecińskiego, kierunek: pedagogika specjalna. </w:t>
            </w:r>
            <w:r w:rsidR="00A40127" w:rsidRPr="00A568AC">
              <w:rPr>
                <w:sz w:val="22"/>
                <w:szCs w:val="22"/>
              </w:rPr>
              <w:t xml:space="preserve">Ukończyła specjalistyczne szkolenie  „Program Rozwoju Komunikacji </w:t>
            </w:r>
            <w:proofErr w:type="spellStart"/>
            <w:r w:rsidR="00A40127" w:rsidRPr="00A568AC">
              <w:rPr>
                <w:sz w:val="22"/>
                <w:szCs w:val="22"/>
              </w:rPr>
              <w:t>Makaton</w:t>
            </w:r>
            <w:proofErr w:type="spellEnd"/>
            <w:r w:rsidR="00A40127" w:rsidRPr="00A568AC">
              <w:rPr>
                <w:sz w:val="22"/>
                <w:szCs w:val="22"/>
              </w:rPr>
              <w:t xml:space="preserve">” – z powodzeniem </w:t>
            </w:r>
            <w:r w:rsidR="00425F38">
              <w:rPr>
                <w:sz w:val="22"/>
                <w:szCs w:val="22"/>
              </w:rPr>
              <w:t>stosuje</w:t>
            </w:r>
            <w:r w:rsidR="00A40127" w:rsidRPr="00A568AC">
              <w:rPr>
                <w:sz w:val="22"/>
                <w:szCs w:val="22"/>
              </w:rPr>
              <w:t xml:space="preserve"> t</w:t>
            </w:r>
            <w:r w:rsidR="00425F38">
              <w:rPr>
                <w:sz w:val="22"/>
                <w:szCs w:val="22"/>
              </w:rPr>
              <w:t>ę</w:t>
            </w:r>
            <w:r w:rsidR="00A40127" w:rsidRPr="00A568AC">
              <w:rPr>
                <w:sz w:val="22"/>
                <w:szCs w:val="22"/>
              </w:rPr>
              <w:t xml:space="preserve"> metod</w:t>
            </w:r>
            <w:r w:rsidR="00425F38">
              <w:rPr>
                <w:sz w:val="22"/>
                <w:szCs w:val="22"/>
              </w:rPr>
              <w:t>ę</w:t>
            </w:r>
            <w:r w:rsidR="00420585" w:rsidRPr="00A568AC">
              <w:rPr>
                <w:sz w:val="22"/>
                <w:szCs w:val="22"/>
              </w:rPr>
              <w:t xml:space="preserve"> porozumiewania się z uczniami uczęszczającymi do szkoły przysposabiającej, w której pracuje; szkolenie specjalistyczne w </w:t>
            </w:r>
            <w:r w:rsidR="00A40127" w:rsidRPr="00A568AC">
              <w:rPr>
                <w:sz w:val="22"/>
                <w:szCs w:val="22"/>
              </w:rPr>
              <w:t>zakresie „Diagnoza profilu rozwojowego młodzieży i osób dorosłych z upośledzeniem umysłowym”</w:t>
            </w:r>
            <w:r w:rsidR="00420585" w:rsidRPr="00A568AC">
              <w:rPr>
                <w:sz w:val="22"/>
                <w:szCs w:val="22"/>
              </w:rPr>
              <w:t xml:space="preserve">, </w:t>
            </w:r>
            <w:r w:rsidR="00A40127" w:rsidRPr="00A568AC">
              <w:rPr>
                <w:sz w:val="22"/>
                <w:szCs w:val="22"/>
              </w:rPr>
              <w:t>kurs „Komputer, technologia informacyjna i komunikacyjna w pracy nauczyciela – kurs zaawansowany”</w:t>
            </w:r>
            <w:r w:rsidR="00420585" w:rsidRPr="00A568AC">
              <w:rPr>
                <w:sz w:val="22"/>
                <w:szCs w:val="22"/>
              </w:rPr>
              <w:t>, kurs „Wykorzystanie technologii informacyjnej w realizacji przedmiotów humanistycznych i matematyczno – przyrodniczych”, „Kurs kierowników wycieczek szkolnych”</w:t>
            </w:r>
            <w:r w:rsidR="002D6209" w:rsidRPr="00A568AC">
              <w:rPr>
                <w:sz w:val="22"/>
                <w:szCs w:val="22"/>
              </w:rPr>
              <w:t>; warsztaty: „Metody aktywizujące stosowane w kształceniu specjalnym”.</w:t>
            </w:r>
            <w:r w:rsidR="009B6350">
              <w:rPr>
                <w:sz w:val="22"/>
                <w:szCs w:val="22"/>
              </w:rPr>
              <w:t xml:space="preserve"> </w:t>
            </w:r>
            <w:r w:rsidR="00D10A23" w:rsidRPr="00A568AC">
              <w:rPr>
                <w:sz w:val="22"/>
                <w:szCs w:val="22"/>
              </w:rPr>
              <w:t xml:space="preserve">Posiada duże doświadczenie w organizowaniu, prowadzeniu i współprowadzeniu imprez szkolnych i pozaszkolnych. </w:t>
            </w:r>
            <w:r w:rsidR="000D414F" w:rsidRPr="00A568AC">
              <w:rPr>
                <w:sz w:val="22"/>
                <w:szCs w:val="22"/>
              </w:rPr>
              <w:t>Instruktor ZHP.</w:t>
            </w:r>
          </w:p>
          <w:p w:rsidR="00063FE5" w:rsidRPr="00A568AC" w:rsidRDefault="00063FE5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  <w:r w:rsidRPr="00A568AC">
              <w:rPr>
                <w:sz w:val="22"/>
                <w:szCs w:val="22"/>
              </w:rPr>
              <w:t>Nauczycielami współprowadzącymi turniej, będącymi również opiekunami uczniów biorących udział w turnieju</w:t>
            </w:r>
            <w:r w:rsidR="00FC349A">
              <w:rPr>
                <w:sz w:val="22"/>
                <w:szCs w:val="22"/>
              </w:rPr>
              <w:t>,</w:t>
            </w:r>
            <w:r w:rsidRPr="00A568AC">
              <w:rPr>
                <w:sz w:val="22"/>
                <w:szCs w:val="22"/>
              </w:rPr>
              <w:t xml:space="preserve"> będą n</w:t>
            </w:r>
            <w:r w:rsidR="002E1D8F" w:rsidRPr="00A568AC">
              <w:rPr>
                <w:sz w:val="22"/>
                <w:szCs w:val="22"/>
              </w:rPr>
              <w:t>auczyciele Szkoły Przysposabiają</w:t>
            </w:r>
            <w:r w:rsidRPr="00A568AC">
              <w:rPr>
                <w:sz w:val="22"/>
                <w:szCs w:val="22"/>
              </w:rPr>
              <w:t>cej do Pracy nr 2 w SOSW nr 2 w Szczecinie:</w:t>
            </w:r>
          </w:p>
          <w:p w:rsidR="00F51077" w:rsidRDefault="00F51077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</w:p>
          <w:p w:rsidR="00063FE5" w:rsidRDefault="008D3237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  <w:r w:rsidRPr="00F51077">
              <w:rPr>
                <w:b/>
                <w:sz w:val="22"/>
                <w:szCs w:val="22"/>
              </w:rPr>
              <w:t>MARTA FRĄCKOWIAK</w:t>
            </w:r>
            <w:r w:rsidRPr="00A568AC">
              <w:rPr>
                <w:sz w:val="22"/>
                <w:szCs w:val="22"/>
              </w:rPr>
              <w:t xml:space="preserve"> </w:t>
            </w:r>
            <w:r w:rsidR="00063FE5" w:rsidRPr="00A568AC">
              <w:rPr>
                <w:sz w:val="22"/>
                <w:szCs w:val="22"/>
              </w:rPr>
              <w:t xml:space="preserve">– </w:t>
            </w:r>
            <w:r w:rsidR="003F0238" w:rsidRPr="00A568AC">
              <w:rPr>
                <w:sz w:val="22"/>
                <w:szCs w:val="22"/>
              </w:rPr>
              <w:t xml:space="preserve">nauczycielka mianowana, absolwentka </w:t>
            </w:r>
            <w:r w:rsidR="006D6A63" w:rsidRPr="00A568AC">
              <w:rPr>
                <w:sz w:val="22"/>
                <w:szCs w:val="22"/>
              </w:rPr>
              <w:t xml:space="preserve">Wydziału Humanistycznego </w:t>
            </w:r>
            <w:r w:rsidR="003F0238" w:rsidRPr="00A568AC">
              <w:rPr>
                <w:sz w:val="22"/>
                <w:szCs w:val="22"/>
              </w:rPr>
              <w:t>Uniwersytetu Szczecińskiego, kierunek pedagogika rewalidacyjna</w:t>
            </w:r>
            <w:r w:rsidR="00420585" w:rsidRPr="00A568AC">
              <w:rPr>
                <w:sz w:val="22"/>
                <w:szCs w:val="22"/>
              </w:rPr>
              <w:t>.</w:t>
            </w:r>
          </w:p>
          <w:p w:rsidR="00425F38" w:rsidRPr="00A568AC" w:rsidRDefault="00425F38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</w:p>
          <w:p w:rsidR="004D5EAE" w:rsidRDefault="008D3237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  <w:r w:rsidRPr="00425F38">
              <w:rPr>
                <w:b/>
                <w:sz w:val="22"/>
                <w:szCs w:val="22"/>
              </w:rPr>
              <w:t>MARIA KWIECIEŃ-SZTOLCMAN</w:t>
            </w:r>
            <w:r w:rsidRPr="00A568AC">
              <w:rPr>
                <w:sz w:val="22"/>
                <w:szCs w:val="22"/>
              </w:rPr>
              <w:t xml:space="preserve"> </w:t>
            </w:r>
            <w:r w:rsidR="00063FE5" w:rsidRPr="00A568AC">
              <w:rPr>
                <w:sz w:val="22"/>
                <w:szCs w:val="22"/>
              </w:rPr>
              <w:t xml:space="preserve">– </w:t>
            </w:r>
            <w:r w:rsidR="00C13A1A">
              <w:rPr>
                <w:sz w:val="22"/>
                <w:szCs w:val="22"/>
              </w:rPr>
              <w:t>nauczycielka dyplomowana z 31</w:t>
            </w:r>
            <w:r w:rsidR="004D5EAE" w:rsidRPr="00A568AC">
              <w:rPr>
                <w:sz w:val="22"/>
                <w:szCs w:val="22"/>
              </w:rPr>
              <w:t xml:space="preserve"> – letnim stażem pracy w </w:t>
            </w:r>
            <w:r w:rsidR="00425F38">
              <w:rPr>
                <w:sz w:val="22"/>
                <w:szCs w:val="22"/>
              </w:rPr>
              <w:t xml:space="preserve">warsztatach </w:t>
            </w:r>
            <w:r w:rsidR="004D5EAE" w:rsidRPr="00A568AC">
              <w:rPr>
                <w:sz w:val="22"/>
                <w:szCs w:val="22"/>
              </w:rPr>
              <w:t>SOSW nr 2 w Szczecinie, absolwentka Uniwersytetu Szczecińskiego Wydziału Humanistycznego</w:t>
            </w:r>
            <w:r w:rsidR="003F0238" w:rsidRPr="00A568AC">
              <w:rPr>
                <w:sz w:val="22"/>
                <w:szCs w:val="22"/>
              </w:rPr>
              <w:t>,</w:t>
            </w:r>
            <w:r w:rsidR="004D5EAE" w:rsidRPr="00A568AC">
              <w:rPr>
                <w:sz w:val="22"/>
                <w:szCs w:val="22"/>
              </w:rPr>
              <w:t xml:space="preserve"> kierunek: pedagogika specjalna. Ukończone studia podyplomowe: Pedagogika lecznicza. Mistrz w zawodzie krawiec</w:t>
            </w:r>
            <w:r w:rsidR="00052129" w:rsidRPr="00A568AC">
              <w:rPr>
                <w:sz w:val="22"/>
                <w:szCs w:val="22"/>
              </w:rPr>
              <w:t xml:space="preserve"> – przez 25 lat pracowała jako nauczyciel zawodu</w:t>
            </w:r>
            <w:r w:rsidR="00D10A23" w:rsidRPr="00A568AC">
              <w:rPr>
                <w:sz w:val="22"/>
                <w:szCs w:val="22"/>
              </w:rPr>
              <w:t xml:space="preserve"> przedmiotów zawodowych kierunku krawieckiego</w:t>
            </w:r>
            <w:r w:rsidR="004D5EAE" w:rsidRPr="00A568AC">
              <w:rPr>
                <w:sz w:val="22"/>
                <w:szCs w:val="22"/>
              </w:rPr>
              <w:t>.</w:t>
            </w:r>
            <w:r w:rsidR="000D414F" w:rsidRPr="00A568AC">
              <w:rPr>
                <w:sz w:val="22"/>
                <w:szCs w:val="22"/>
              </w:rPr>
              <w:t xml:space="preserve"> Instruktor ZHP.</w:t>
            </w:r>
          </w:p>
          <w:p w:rsidR="00F51077" w:rsidRDefault="00F51077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</w:p>
          <w:p w:rsidR="00FC349A" w:rsidRPr="00A568AC" w:rsidRDefault="00FC349A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  <w:r w:rsidRPr="00F51077">
              <w:rPr>
                <w:b/>
                <w:sz w:val="22"/>
                <w:szCs w:val="22"/>
              </w:rPr>
              <w:t>JERZY ROGALSKI</w:t>
            </w:r>
            <w:r>
              <w:rPr>
                <w:sz w:val="22"/>
                <w:szCs w:val="22"/>
              </w:rPr>
              <w:t xml:space="preserve"> </w:t>
            </w:r>
            <w:r w:rsidR="003F18B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3F18B9">
              <w:rPr>
                <w:sz w:val="22"/>
                <w:szCs w:val="22"/>
              </w:rPr>
              <w:t xml:space="preserve">nauczyciel dyplomowany z 24 letnim stażem pracy w SOSW nr 2 w </w:t>
            </w:r>
            <w:r w:rsidR="00771427">
              <w:rPr>
                <w:sz w:val="22"/>
                <w:szCs w:val="22"/>
              </w:rPr>
              <w:t>Szczecinie, absolwent Akademii Rolniczej w Szczecinie</w:t>
            </w:r>
            <w:r w:rsidR="00506D6F">
              <w:rPr>
                <w:sz w:val="22"/>
                <w:szCs w:val="22"/>
              </w:rPr>
              <w:t xml:space="preserve"> W</w:t>
            </w:r>
            <w:r w:rsidR="00771427">
              <w:rPr>
                <w:sz w:val="22"/>
                <w:szCs w:val="22"/>
              </w:rPr>
              <w:t>ydział</w:t>
            </w:r>
            <w:r w:rsidR="00506D6F">
              <w:rPr>
                <w:sz w:val="22"/>
                <w:szCs w:val="22"/>
              </w:rPr>
              <w:t>u</w:t>
            </w:r>
            <w:r w:rsidR="00771427">
              <w:rPr>
                <w:sz w:val="22"/>
                <w:szCs w:val="22"/>
              </w:rPr>
              <w:t xml:space="preserve"> Zoot</w:t>
            </w:r>
            <w:r w:rsidR="00506D6F">
              <w:rPr>
                <w:sz w:val="22"/>
                <w:szCs w:val="22"/>
              </w:rPr>
              <w:t>echnicznego</w:t>
            </w:r>
            <w:r w:rsidR="00771427">
              <w:rPr>
                <w:sz w:val="22"/>
                <w:szCs w:val="22"/>
              </w:rPr>
              <w:t xml:space="preserve">; kursu kwalifikacyjnego: Oligofrenopedagogika; studiów podyplomowych: Zarządzanie oświatą (2000 r.), Szkolny doradca zawodowy (2007 r.). W 2007 r. uzyskał Dyplom Mistrzowski Izby Rzemieślniczej Małych i Dużych Przedsiębiorstw w Szczecinie. W latach 1992 – 2008 pełnił funkcję </w:t>
            </w:r>
            <w:r w:rsidR="00986EBF">
              <w:rPr>
                <w:sz w:val="22"/>
                <w:szCs w:val="22"/>
              </w:rPr>
              <w:t xml:space="preserve">kierownika warsztatów szkolnych, </w:t>
            </w:r>
            <w:r w:rsidR="00223251">
              <w:rPr>
                <w:sz w:val="22"/>
                <w:szCs w:val="22"/>
              </w:rPr>
              <w:t>następnie pracował jako nauczyciel praktycznej nauki zawodu kucharz. Był organizatorem pierwszych w Polsce egzaminów czeladniczych dla młodzieży z upośledzeniem umysłowym w stopniu lekkim (2002 r.).</w:t>
            </w:r>
          </w:p>
          <w:p w:rsidR="00F51077" w:rsidRDefault="00F51077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</w:p>
          <w:p w:rsidR="0078002D" w:rsidRPr="00A568AC" w:rsidRDefault="008D3237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  <w:r w:rsidRPr="00F51077">
              <w:rPr>
                <w:b/>
                <w:sz w:val="22"/>
                <w:szCs w:val="22"/>
              </w:rPr>
              <w:t>DANUTA SZYMCZYK-BORCZ</w:t>
            </w:r>
            <w:r w:rsidRPr="00A568AC">
              <w:rPr>
                <w:sz w:val="22"/>
                <w:szCs w:val="22"/>
              </w:rPr>
              <w:t xml:space="preserve"> </w:t>
            </w:r>
            <w:r w:rsidR="003F0238" w:rsidRPr="00A568AC">
              <w:rPr>
                <w:sz w:val="22"/>
                <w:szCs w:val="22"/>
              </w:rPr>
              <w:t>– nauczycielka dyplomowana, absolwentka Uniwersytetu Szczecińskiego (Instytut Kultury Fizycznej); studiów podyplomowych: Pedagogika Resocjalizacyjna (2002r.), Bezpieczeństwo i Higiena Pracy (1993 r.), Informatyka i technologia informacyjna (2007 r.), Logopedia szkolna (2014 r.); kursów kwalifikacyjnych: Oligofrenopedagogika (1993 r.), Terapia pedagogiczna (1996 r.); kursów: „</w:t>
            </w:r>
            <w:proofErr w:type="spellStart"/>
            <w:r w:rsidR="003F0238" w:rsidRPr="00A568AC">
              <w:rPr>
                <w:sz w:val="22"/>
                <w:szCs w:val="22"/>
              </w:rPr>
              <w:t>Goalball</w:t>
            </w:r>
            <w:proofErr w:type="spellEnd"/>
            <w:r w:rsidR="003F0238" w:rsidRPr="00A568AC">
              <w:rPr>
                <w:sz w:val="22"/>
                <w:szCs w:val="22"/>
              </w:rPr>
              <w:t xml:space="preserve"> – jako forma </w:t>
            </w:r>
            <w:r w:rsidR="003F0238" w:rsidRPr="00A568AC">
              <w:rPr>
                <w:sz w:val="22"/>
                <w:szCs w:val="22"/>
              </w:rPr>
              <w:lastRenderedPageBreak/>
              <w:t>rehabilitacji i integracji osób z dysfunkcją narządu wzroku” (2008 r.), „Grafik- Prezenter”</w:t>
            </w:r>
            <w:r w:rsidR="00644006" w:rsidRPr="00A568AC">
              <w:rPr>
                <w:sz w:val="22"/>
                <w:szCs w:val="22"/>
              </w:rPr>
              <w:t xml:space="preserve"> </w:t>
            </w:r>
            <w:r w:rsidR="003F0238" w:rsidRPr="00A568AC">
              <w:rPr>
                <w:sz w:val="22"/>
                <w:szCs w:val="22"/>
              </w:rPr>
              <w:t>(2007 r.), Kurs na kierowników placówek wypoczynkowych dzieci i młodzieży oraz wycieczek szkolnych (2007r.); słuchaczka szkoleń: Wychowanie prozdrowotne i seksualne, Kinezjologia edukacyjna I i II stopień (2000 r.)</w:t>
            </w:r>
            <w:r w:rsidR="00644006" w:rsidRPr="00A568AC">
              <w:rPr>
                <w:sz w:val="22"/>
                <w:szCs w:val="22"/>
              </w:rPr>
              <w:t>. U</w:t>
            </w:r>
            <w:r w:rsidR="003F0238" w:rsidRPr="00A568AC">
              <w:rPr>
                <w:sz w:val="22"/>
                <w:szCs w:val="22"/>
              </w:rPr>
              <w:t>kończyła Jednoroczną Szkołę Masażu Leczniczego</w:t>
            </w:r>
            <w:r w:rsidR="00644006" w:rsidRPr="00A568AC">
              <w:rPr>
                <w:sz w:val="22"/>
                <w:szCs w:val="22"/>
              </w:rPr>
              <w:t xml:space="preserve"> (2009 r.)</w:t>
            </w:r>
            <w:r w:rsidR="003F0238" w:rsidRPr="00A568AC">
              <w:rPr>
                <w:sz w:val="22"/>
                <w:szCs w:val="22"/>
              </w:rPr>
              <w:t>. Jest instruktorem rekreacji ruchowej ze specjal</w:t>
            </w:r>
            <w:r w:rsidR="00644006" w:rsidRPr="00A568AC">
              <w:rPr>
                <w:sz w:val="22"/>
                <w:szCs w:val="22"/>
              </w:rPr>
              <w:t>nością profilaktyka wad postawy oraz młodszym ratownikiem wodnym.</w:t>
            </w:r>
          </w:p>
          <w:p w:rsidR="00F51077" w:rsidRDefault="00F51077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</w:p>
          <w:p w:rsidR="009109A0" w:rsidRPr="005A64D4" w:rsidRDefault="008D3237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  <w:r w:rsidRPr="00F51077">
              <w:rPr>
                <w:b/>
                <w:sz w:val="22"/>
                <w:szCs w:val="22"/>
              </w:rPr>
              <w:t>ANNA ZACHAREWICZ</w:t>
            </w:r>
            <w:r w:rsidRPr="00A568AC">
              <w:rPr>
                <w:sz w:val="22"/>
                <w:szCs w:val="22"/>
              </w:rPr>
              <w:t xml:space="preserve"> </w:t>
            </w:r>
            <w:r w:rsidR="00063FE5" w:rsidRPr="00A568AC">
              <w:rPr>
                <w:sz w:val="22"/>
                <w:szCs w:val="22"/>
              </w:rPr>
              <w:t>– absolwentka Wydziału Humanistycznego Uniwersytetu Szczecińskiego kierunek: pedagog</w:t>
            </w:r>
            <w:r w:rsidR="00644006" w:rsidRPr="00A568AC">
              <w:rPr>
                <w:sz w:val="22"/>
                <w:szCs w:val="22"/>
              </w:rPr>
              <w:t>ika, specjalność: rewalidacyjna.</w:t>
            </w:r>
            <w:r w:rsidR="00063FE5" w:rsidRPr="00A568AC">
              <w:rPr>
                <w:sz w:val="22"/>
                <w:szCs w:val="22"/>
              </w:rPr>
              <w:t xml:space="preserve"> Poza tym ukończyła następujące studia podyplomowe: </w:t>
            </w:r>
            <w:proofErr w:type="spellStart"/>
            <w:r w:rsidR="00063FE5" w:rsidRPr="00A568AC">
              <w:rPr>
                <w:sz w:val="22"/>
                <w:szCs w:val="22"/>
              </w:rPr>
              <w:t>Psychoedukacyjna</w:t>
            </w:r>
            <w:proofErr w:type="spellEnd"/>
            <w:r w:rsidR="00063FE5" w:rsidRPr="00A568AC">
              <w:rPr>
                <w:sz w:val="22"/>
                <w:szCs w:val="22"/>
              </w:rPr>
              <w:t xml:space="preserve"> terapia dzieci i młodzieży z zaburzeniami zachowania</w:t>
            </w:r>
            <w:r w:rsidR="00601846" w:rsidRPr="00A568AC">
              <w:rPr>
                <w:sz w:val="22"/>
                <w:szCs w:val="22"/>
              </w:rPr>
              <w:t xml:space="preserve">  (Wyższa Szkoła Humanistyczna 2003 – 2005); Matematyka z informatyką (Uniwersytet Szczeciński 2004 – 2006);  Informatyka i zajęcia komputerowe dla nauczycieli (Wyższa Szkoła Humanistyczna 2009 – 2011)</w:t>
            </w:r>
            <w:r w:rsidR="00521FEF" w:rsidRPr="00A568AC">
              <w:rPr>
                <w:sz w:val="22"/>
                <w:szCs w:val="22"/>
              </w:rPr>
              <w:t>.</w:t>
            </w:r>
            <w:r w:rsidR="000D414F" w:rsidRPr="00A568AC">
              <w:rPr>
                <w:sz w:val="22"/>
                <w:szCs w:val="22"/>
              </w:rPr>
              <w:t xml:space="preserve"> Instruktor ZHP.</w:t>
            </w:r>
          </w:p>
        </w:tc>
      </w:tr>
    </w:tbl>
    <w:p w:rsidR="00670D0C" w:rsidRDefault="00670D0C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2. Zasoby rzeczowe oferenta/oferentów</w:t>
      </w:r>
      <w:r w:rsidRPr="009109A0">
        <w:rPr>
          <w:sz w:val="20"/>
          <w:szCs w:val="20"/>
          <w:vertAlign w:val="superscript"/>
        </w:rPr>
        <w:t xml:space="preserve">1) </w:t>
      </w:r>
      <w:r w:rsidRPr="009109A0">
        <w:rPr>
          <w:sz w:val="20"/>
          <w:szCs w:val="20"/>
        </w:rPr>
        <w:t>przewidywane do wykorzystania przy realizacji zadania</w:t>
      </w:r>
      <w:r w:rsidRPr="009109A0">
        <w:rPr>
          <w:sz w:val="20"/>
          <w:szCs w:val="20"/>
          <w:vertAlign w:val="superscript"/>
        </w:rPr>
        <w:t xml:space="preserve">23)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0C2A8E" w:rsidRDefault="009109A0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</w:p>
          <w:p w:rsidR="006D6A63" w:rsidRPr="000C2A8E" w:rsidRDefault="006D6A63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  <w:r w:rsidRPr="000C2A8E">
              <w:rPr>
                <w:sz w:val="22"/>
                <w:szCs w:val="22"/>
              </w:rPr>
              <w:t>Zadanie będzie realizowane na terenie Specjalnego Ośrodka Szkolno – W</w:t>
            </w:r>
            <w:r w:rsidR="00EB14E4" w:rsidRPr="000C2A8E">
              <w:rPr>
                <w:sz w:val="22"/>
                <w:szCs w:val="22"/>
              </w:rPr>
              <w:t>ychowa</w:t>
            </w:r>
            <w:r w:rsidR="00EB14E4" w:rsidRPr="00D72B9E">
              <w:rPr>
                <w:sz w:val="22"/>
                <w:szCs w:val="22"/>
              </w:rPr>
              <w:t xml:space="preserve">wczego nr 2 w Szczecinie  - w </w:t>
            </w:r>
            <w:r w:rsidR="00D72B9E" w:rsidRPr="00D72B9E">
              <w:rPr>
                <w:sz w:val="22"/>
                <w:szCs w:val="22"/>
              </w:rPr>
              <w:t>ogrodzie szkolnym</w:t>
            </w:r>
            <w:r w:rsidR="00EB14E4" w:rsidRPr="00D72B9E">
              <w:rPr>
                <w:sz w:val="22"/>
                <w:szCs w:val="22"/>
              </w:rPr>
              <w:t xml:space="preserve"> -</w:t>
            </w:r>
            <w:r w:rsidR="00FC349A" w:rsidRPr="00D72B9E">
              <w:rPr>
                <w:sz w:val="22"/>
                <w:szCs w:val="22"/>
              </w:rPr>
              <w:t xml:space="preserve"> w dniu 1</w:t>
            </w:r>
            <w:r w:rsidR="00D72B9E" w:rsidRPr="00D72B9E">
              <w:rPr>
                <w:sz w:val="22"/>
                <w:szCs w:val="22"/>
              </w:rPr>
              <w:t>8</w:t>
            </w:r>
            <w:r w:rsidRPr="00D72B9E">
              <w:rPr>
                <w:sz w:val="22"/>
                <w:szCs w:val="22"/>
              </w:rPr>
              <w:t>.05.201</w:t>
            </w:r>
            <w:r w:rsidR="00D72B9E" w:rsidRPr="00D72B9E">
              <w:rPr>
                <w:sz w:val="22"/>
                <w:szCs w:val="22"/>
              </w:rPr>
              <w:t>6</w:t>
            </w:r>
            <w:r w:rsidRPr="00D72B9E">
              <w:rPr>
                <w:sz w:val="22"/>
                <w:szCs w:val="22"/>
              </w:rPr>
              <w:t xml:space="preserve"> r. w godz. </w:t>
            </w:r>
            <w:r w:rsidR="00CF711D" w:rsidRPr="00D72B9E">
              <w:rPr>
                <w:sz w:val="22"/>
                <w:szCs w:val="22"/>
              </w:rPr>
              <w:t>09</w:t>
            </w:r>
            <w:r w:rsidRPr="00D72B9E">
              <w:rPr>
                <w:sz w:val="22"/>
                <w:szCs w:val="22"/>
              </w:rPr>
              <w:t xml:space="preserve">:00 – </w:t>
            </w:r>
            <w:r w:rsidR="00425F38">
              <w:rPr>
                <w:sz w:val="22"/>
                <w:szCs w:val="22"/>
              </w:rPr>
              <w:t>15</w:t>
            </w:r>
            <w:r w:rsidRPr="00D72B9E">
              <w:rPr>
                <w:sz w:val="22"/>
                <w:szCs w:val="22"/>
              </w:rPr>
              <w:t>:00. Wszystkie posiadane zasoby rzeczowe zostaną wykorzystane do rzetelnej realizacji projek</w:t>
            </w:r>
            <w:r w:rsidRPr="000C2A8E">
              <w:rPr>
                <w:sz w:val="22"/>
                <w:szCs w:val="22"/>
              </w:rPr>
              <w:t>tu.</w:t>
            </w:r>
            <w:r w:rsidR="00AC5018" w:rsidRPr="000C2A8E">
              <w:rPr>
                <w:sz w:val="22"/>
                <w:szCs w:val="22"/>
              </w:rPr>
              <w:t xml:space="preserve"> </w:t>
            </w:r>
            <w:r w:rsidR="00822759" w:rsidRPr="000C2A8E">
              <w:rPr>
                <w:sz w:val="22"/>
                <w:szCs w:val="22"/>
              </w:rPr>
              <w:t>Obiekt jest przystosowany do przyjęcia osób niepełnosprawnych.</w:t>
            </w:r>
          </w:p>
          <w:p w:rsidR="009109A0" w:rsidRPr="009109A0" w:rsidRDefault="009109A0" w:rsidP="00F51077">
            <w:pPr>
              <w:tabs>
                <w:tab w:val="left" w:pos="8931"/>
              </w:tabs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CF711D" w:rsidRPr="00B90CD1" w:rsidRDefault="00CF711D" w:rsidP="00CF711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Rok 2012</w:t>
            </w:r>
          </w:p>
          <w:p w:rsidR="00CF711D" w:rsidRPr="00B90CD1" w:rsidRDefault="00CF711D" w:rsidP="00CF711D">
            <w:pPr>
              <w:numPr>
                <w:ilvl w:val="0"/>
                <w:numId w:val="21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„Medycyna – Oświata bliżej dziecka“ - współorganizacja konferencji w SP Nr 74 w Szczecinie – W ramach konferencji odbyły się wykłady, prelekcje i prezentacje. Temat "Dziecko krzywdzone". Uczestnikami konferencji byli nauczyciele, pedagodzy i psycholodzy szkolni oraz pielęgniarki szkół podstawowych i gimnazjalnych. </w:t>
            </w: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Cel statutowy: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organizowanie działalności oświatowej. </w:t>
            </w: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Finansowanie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ze środków własnych</w:t>
            </w:r>
          </w:p>
          <w:p w:rsidR="00CF711D" w:rsidRPr="00B90CD1" w:rsidRDefault="00CF711D" w:rsidP="00CF711D">
            <w:pPr>
              <w:numPr>
                <w:ilvl w:val="0"/>
                <w:numId w:val="21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Dni bez Barier - organizacja spotkania uczniów z niepełnosprawnymi sportowcami w ramach „Dni Integracji“ w SP Nr 74 w Szczecinie. </w:t>
            </w: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Cel statutowy: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podejmowanie działań na rzecz wyrównywania szans edukacyjnych dzieci i młodzieży. </w:t>
            </w:r>
            <w:r w:rsidRPr="00B90CD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Finansowanie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ze środków własnych.</w:t>
            </w:r>
          </w:p>
          <w:p w:rsidR="00CF711D" w:rsidRPr="00B90CD1" w:rsidRDefault="00CF711D" w:rsidP="00CF711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CF711D" w:rsidRPr="00B90CD1" w:rsidRDefault="00CF711D" w:rsidP="00CF711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Rok 2013</w:t>
            </w:r>
          </w:p>
          <w:p w:rsidR="00CF711D" w:rsidRPr="00B90CD1" w:rsidRDefault="00CF711D" w:rsidP="00CF711D">
            <w:pPr>
              <w:numPr>
                <w:ilvl w:val="0"/>
                <w:numId w:val="2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„Szczecińska Olimpiada Integracyjna” - organizacja oraz przeprowadzanie integracyjnych zawodów sportowych dla uczniów szkół podstawowych, specjalnych, integracyjnych oraz ośrodków szkolno -wychowawczych ze Szczecina. </w:t>
            </w: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Cel statutowy: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podejmowanie działań na rzecz wyrównywania szans edukacyjnych dzieci i młodzieży. </w:t>
            </w: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Finansowanie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przez Gminę Miasto Szczecin w ramach realizacji zadania publicznego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(mała dotacja)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F711D" w:rsidRPr="00B90CD1" w:rsidRDefault="00CF711D" w:rsidP="00CF711D">
            <w:pPr>
              <w:numPr>
                <w:ilvl w:val="0"/>
                <w:numId w:val="2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„Dni bez Barier” - organizacja spotkań uczniów z osobami niepełnosprawnymi, które osiągnęły swój życiowy sukces. </w:t>
            </w: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Cel statutowy: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podejmowanie działań na rzecz wyrównywania szans edukacyjnych dzieci i młodzieży. </w:t>
            </w: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Finansowanie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ze środków własnych.</w:t>
            </w:r>
          </w:p>
          <w:p w:rsidR="00CF711D" w:rsidRPr="00B90CD1" w:rsidRDefault="00CF711D" w:rsidP="00CF711D">
            <w:pPr>
              <w:numPr>
                <w:ilvl w:val="0"/>
                <w:numId w:val="2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„Autyzm mój Świat” – organizacja prelekcji w SP Nr 74 w Szczecinie skierowanej do rodziców oraz opiekunów. </w:t>
            </w: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Cel statutowy: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organizowanie działalności naukowej, dydaktycznej, oświatowej, kulturalnej i sportowej. </w:t>
            </w: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Finansowanie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ze środków własnych</w:t>
            </w:r>
          </w:p>
          <w:p w:rsidR="00CF711D" w:rsidRPr="008F1390" w:rsidRDefault="00CF711D" w:rsidP="00CF711D">
            <w:pPr>
              <w:numPr>
                <w:ilvl w:val="0"/>
                <w:numId w:val="2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„Teoria gier w praktyce” – zajęcia dodatkowe z matematyki dla uczniów szkół podstawowych. </w:t>
            </w: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Cel statutowy: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poszerzanie oferty edukacyjnej i inicjowanie wszelkich działań służących poprawie warunków kształcenia. </w:t>
            </w: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Finansowanie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ze środków własnych</w:t>
            </w:r>
          </w:p>
          <w:p w:rsidR="00CF711D" w:rsidRPr="00B90CD1" w:rsidRDefault="00CF711D" w:rsidP="00CF711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CF711D" w:rsidRPr="00B90CD1" w:rsidRDefault="00CF711D" w:rsidP="00CF711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Rok 2014</w:t>
            </w:r>
          </w:p>
          <w:p w:rsidR="00CF711D" w:rsidRDefault="00CF711D" w:rsidP="00CF711D">
            <w:pPr>
              <w:numPr>
                <w:ilvl w:val="0"/>
                <w:numId w:val="23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„Innowacyjne działania integracyjne” - organizacja oraz przeprowadzanie zajęć 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lastRenderedPageBreak/>
              <w:t>integracyjnych, terapeutycznych dla osób niepełnosprawnych z różnymi dysfunkcjami i o różnym stopniu niepełnosprawności – zadanie całoroczne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zawierające następujące przedsięwzięcia:</w:t>
            </w:r>
          </w:p>
          <w:p w:rsidR="00CF711D" w:rsidRDefault="00CF711D" w:rsidP="00CF711D">
            <w:pPr>
              <w:numPr>
                <w:ilvl w:val="0"/>
                <w:numId w:val="24"/>
              </w:numPr>
              <w:ind w:left="1026" w:hanging="283"/>
              <w:rPr>
                <w:rFonts w:eastAsia="Calibri"/>
                <w:sz w:val="22"/>
                <w:szCs w:val="22"/>
                <w:lang w:eastAsia="en-US"/>
              </w:rPr>
            </w:pPr>
            <w:r w:rsidRPr="003325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Zajęcia terapeutyczne 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m</w:t>
            </w:r>
            <w:r w:rsidRPr="003325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etoda ruchu rozwijającego Weroniki </w:t>
            </w:r>
            <w:proofErr w:type="spellStart"/>
            <w:r w:rsidRPr="00332584">
              <w:rPr>
                <w:rFonts w:eastAsia="Calibri"/>
                <w:bCs/>
                <w:sz w:val="22"/>
                <w:szCs w:val="22"/>
                <w:lang w:eastAsia="en-US"/>
              </w:rPr>
              <w:t>Sherborne</w:t>
            </w:r>
            <w:proofErr w:type="spellEnd"/>
          </w:p>
          <w:p w:rsidR="00CF711D" w:rsidRDefault="00CF711D" w:rsidP="00CF711D">
            <w:pPr>
              <w:numPr>
                <w:ilvl w:val="0"/>
                <w:numId w:val="24"/>
              </w:numPr>
              <w:ind w:left="1026" w:hanging="28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Zajęcia terapeutyczne - </w:t>
            </w:r>
            <w:proofErr w:type="spellStart"/>
            <w:r w:rsidRPr="00332584">
              <w:rPr>
                <w:rFonts w:eastAsia="Calibri"/>
                <w:sz w:val="22"/>
                <w:szCs w:val="22"/>
                <w:lang w:eastAsia="en-US"/>
              </w:rPr>
              <w:t>EEG-Biofidback</w:t>
            </w:r>
            <w:proofErr w:type="spellEnd"/>
          </w:p>
          <w:p w:rsidR="00CF711D" w:rsidRDefault="00CF711D" w:rsidP="00CF711D">
            <w:pPr>
              <w:numPr>
                <w:ilvl w:val="0"/>
                <w:numId w:val="24"/>
              </w:numPr>
              <w:ind w:left="1026" w:hanging="283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Bajkoterapia</w:t>
            </w:r>
            <w:proofErr w:type="spellEnd"/>
          </w:p>
          <w:p w:rsidR="00CF711D" w:rsidRPr="00332584" w:rsidRDefault="00CF711D" w:rsidP="00CF711D">
            <w:pPr>
              <w:numPr>
                <w:ilvl w:val="0"/>
                <w:numId w:val="24"/>
              </w:numPr>
              <w:ind w:left="1026" w:hanging="28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Ludzie bez barier - </w:t>
            </w:r>
            <w:r w:rsidRPr="00934F35">
              <w:rPr>
                <w:rFonts w:eastAsia="Calibri"/>
                <w:sz w:val="22"/>
                <w:szCs w:val="22"/>
                <w:lang w:eastAsia="en-US"/>
              </w:rPr>
              <w:t>spotkań uczniów z osobami niepełnosprawnymi, które osiągnęły swój życiowy sukces</w:t>
            </w:r>
          </w:p>
          <w:p w:rsidR="00CF711D" w:rsidRPr="00451A1F" w:rsidRDefault="00CF711D" w:rsidP="00CF711D">
            <w:pPr>
              <w:numPr>
                <w:ilvl w:val="0"/>
                <w:numId w:val="24"/>
              </w:numPr>
              <w:ind w:left="1026" w:hanging="283"/>
              <w:rPr>
                <w:rFonts w:eastAsia="Calibri"/>
                <w:sz w:val="22"/>
                <w:szCs w:val="22"/>
                <w:lang w:eastAsia="en-US"/>
              </w:rPr>
            </w:pPr>
            <w:r w:rsidRPr="00451A1F">
              <w:rPr>
                <w:rFonts w:eastAsia="Calibri"/>
                <w:sz w:val="22"/>
                <w:szCs w:val="22"/>
                <w:lang w:eastAsia="en-US"/>
              </w:rPr>
              <w:t xml:space="preserve">Jak widzę </w:t>
            </w:r>
            <w:r>
              <w:rPr>
                <w:rFonts w:eastAsia="Calibri"/>
                <w:sz w:val="22"/>
                <w:szCs w:val="22"/>
                <w:lang w:eastAsia="en-US"/>
              </w:rPr>
              <w:t>„</w:t>
            </w:r>
            <w:r w:rsidRPr="00451A1F">
              <w:rPr>
                <w:rFonts w:eastAsia="Calibri"/>
                <w:sz w:val="22"/>
                <w:szCs w:val="22"/>
                <w:lang w:eastAsia="en-US"/>
              </w:rPr>
              <w:t>Mój świat”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451A1F">
              <w:rPr>
                <w:rFonts w:eastAsia="Calibri"/>
                <w:sz w:val="22"/>
                <w:szCs w:val="22"/>
                <w:lang w:eastAsia="en-US"/>
              </w:rPr>
              <w:t xml:space="preserve">zajęcia / warsztaty plastyczne (techniką kolażu) </w:t>
            </w:r>
          </w:p>
          <w:p w:rsidR="00CF711D" w:rsidRPr="00332584" w:rsidRDefault="00CF711D" w:rsidP="00CF711D">
            <w:pPr>
              <w:numPr>
                <w:ilvl w:val="0"/>
                <w:numId w:val="24"/>
              </w:numPr>
              <w:ind w:left="1026" w:hanging="283"/>
              <w:rPr>
                <w:rFonts w:eastAsia="Calibri"/>
                <w:sz w:val="22"/>
                <w:szCs w:val="22"/>
                <w:lang w:eastAsia="en-US"/>
              </w:rPr>
            </w:pPr>
            <w:r w:rsidRPr="00451A1F">
              <w:rPr>
                <w:rFonts w:eastAsia="Calibri"/>
                <w:sz w:val="22"/>
                <w:szCs w:val="22"/>
                <w:lang w:eastAsia="en-US"/>
              </w:rPr>
              <w:t>Jak poruszam się w „Moim świecie”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451A1F">
              <w:rPr>
                <w:rFonts w:eastAsia="Calibri"/>
                <w:sz w:val="22"/>
                <w:szCs w:val="22"/>
                <w:lang w:eastAsia="en-US"/>
              </w:rPr>
              <w:t>tematyczne spotkania gdzie dyplomowani asystenci osób niepełnosprawnych, pedagodzy wspomagający i osoby predysponowane zawodowo postarają się przybliżyć świat osób z różnymi dysfunkcjami i pomogą zrozumieć świat niepełnosprawnych, zdrowym rówieśnikom</w:t>
            </w:r>
          </w:p>
          <w:p w:rsidR="00CF711D" w:rsidRPr="00451A1F" w:rsidRDefault="00CF711D" w:rsidP="00CF711D">
            <w:pPr>
              <w:numPr>
                <w:ilvl w:val="0"/>
                <w:numId w:val="24"/>
              </w:numPr>
              <w:ind w:left="1026" w:hanging="283"/>
              <w:rPr>
                <w:rFonts w:eastAsia="Calibri"/>
                <w:sz w:val="22"/>
                <w:szCs w:val="22"/>
                <w:lang w:eastAsia="en-US"/>
              </w:rPr>
            </w:pPr>
            <w:r w:rsidRPr="00332584">
              <w:rPr>
                <w:rFonts w:eastAsia="Calibri"/>
                <w:sz w:val="22"/>
                <w:szCs w:val="22"/>
                <w:lang w:eastAsia="en-US"/>
              </w:rPr>
              <w:t>Naucz się „Mojego świata”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– gry miejskie</w:t>
            </w:r>
          </w:p>
          <w:p w:rsidR="00CF711D" w:rsidRDefault="00CF711D" w:rsidP="00CF711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Cel statutowy: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działania na rzecz osób niepełnosprawnych.</w:t>
            </w: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Finansowane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przez Gminę Miasto Szczecin w ramach realizacji zadania publicznego.</w:t>
            </w:r>
          </w:p>
          <w:p w:rsidR="00CF711D" w:rsidRDefault="00CF711D" w:rsidP="00CF711D">
            <w:pPr>
              <w:numPr>
                <w:ilvl w:val="0"/>
                <w:numId w:val="23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„Sobieradek zawodowy” – organizacja oraz przeprowadzenie Wojewódzkiego Turnieju Sprawności Manualnej „Sobieradek zawodowy” dla uczniów szkół specjalnych przysposabiających do pracy z upośledzeniem umysłowym w stopniu umiarkowanym lub znacznym oraz dla uczniów z niepełnosprawnościami sprzężonymi z województwa zachodniopomorskiego. </w:t>
            </w: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Cel statutowy: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działania na rzecz osób niepełnosprawnych. </w:t>
            </w: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Finansowanie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z dotacji celowej od sponsora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F711D" w:rsidRPr="00CF711D" w:rsidRDefault="00CF711D" w:rsidP="00CF711D">
            <w:pPr>
              <w:numPr>
                <w:ilvl w:val="0"/>
                <w:numId w:val="23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„Teoria gier w praktyce” –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kontynuacja 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>zaję</w:t>
            </w:r>
            <w:r>
              <w:rPr>
                <w:rFonts w:eastAsia="Calibri"/>
                <w:sz w:val="22"/>
                <w:szCs w:val="22"/>
                <w:lang w:eastAsia="en-US"/>
              </w:rPr>
              <w:t>ć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dodatkow</w:t>
            </w:r>
            <w:r>
              <w:rPr>
                <w:rFonts w:eastAsia="Calibri"/>
                <w:sz w:val="22"/>
                <w:szCs w:val="22"/>
                <w:lang w:eastAsia="en-US"/>
              </w:rPr>
              <w:t>ych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z matematyki dla uczniów szkół podstawowych. </w:t>
            </w: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Cel statutowy: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poszerzanie oferty edukacyjnej i inicjowanie wszelkich działań służących poprawie warunków kształcenia. </w:t>
            </w:r>
            <w:r w:rsidRPr="00B90C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Finansowanie</w:t>
            </w:r>
            <w:r w:rsidRPr="00B90CD1">
              <w:rPr>
                <w:rFonts w:eastAsia="Calibri"/>
                <w:sz w:val="22"/>
                <w:szCs w:val="22"/>
                <w:lang w:eastAsia="en-US"/>
              </w:rPr>
              <w:t xml:space="preserve"> ze środków własnych</w:t>
            </w:r>
          </w:p>
          <w:p w:rsidR="008F1390" w:rsidRPr="00646AAD" w:rsidRDefault="008F1390" w:rsidP="008F139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F1390" w:rsidRPr="00646AAD" w:rsidRDefault="008F1390" w:rsidP="008F139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6A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Rok 2015</w:t>
            </w:r>
          </w:p>
          <w:p w:rsidR="008F1390" w:rsidRPr="00646AAD" w:rsidRDefault="008F1390" w:rsidP="008F139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F1390" w:rsidRPr="00646AAD" w:rsidRDefault="008F1390" w:rsidP="008F1390">
            <w:pPr>
              <w:pStyle w:val="Akapitzlist"/>
              <w:numPr>
                <w:ilvl w:val="3"/>
                <w:numId w:val="23"/>
              </w:numPr>
              <w:ind w:left="714" w:hanging="357"/>
              <w:rPr>
                <w:rFonts w:eastAsia="Calibri"/>
                <w:sz w:val="22"/>
                <w:szCs w:val="22"/>
                <w:lang w:eastAsia="en-US"/>
              </w:rPr>
            </w:pPr>
            <w:r w:rsidRPr="00646AAD">
              <w:rPr>
                <w:rFonts w:eastAsia="Calibri"/>
                <w:sz w:val="22"/>
                <w:szCs w:val="22"/>
                <w:lang w:eastAsia="en-US"/>
              </w:rPr>
              <w:t>„Innowacyjne działania integracyjne” - organizacja oraz przeprowadzanie zajęć integracyjnych, terapeutycznych dla osób niepełnosprawnych z różnymi dysfunkcjami i o różnym stopniu niepełnosprawności – zadanie całoroczne zawierające następujące przedsięwzięcia:</w:t>
            </w:r>
          </w:p>
          <w:p w:rsidR="008F1390" w:rsidRPr="00646AAD" w:rsidRDefault="008F1390" w:rsidP="008F1390">
            <w:pPr>
              <w:numPr>
                <w:ilvl w:val="0"/>
                <w:numId w:val="24"/>
              </w:numPr>
              <w:ind w:left="1026" w:hanging="283"/>
              <w:rPr>
                <w:rFonts w:eastAsia="Calibri"/>
                <w:sz w:val="22"/>
                <w:szCs w:val="22"/>
                <w:lang w:eastAsia="en-US"/>
              </w:rPr>
            </w:pPr>
            <w:r w:rsidRPr="00646AAD">
              <w:rPr>
                <w:rFonts w:eastAsia="Calibri"/>
                <w:sz w:val="22"/>
                <w:szCs w:val="22"/>
                <w:lang w:eastAsia="en-US"/>
              </w:rPr>
              <w:t>„Jak widzę otaczający mnie świat” - warsztaty plastyczne</w:t>
            </w:r>
          </w:p>
          <w:p w:rsidR="008F1390" w:rsidRPr="00646AAD" w:rsidRDefault="008F1390" w:rsidP="008F1390">
            <w:pPr>
              <w:numPr>
                <w:ilvl w:val="0"/>
                <w:numId w:val="24"/>
              </w:numPr>
              <w:ind w:left="1026" w:hanging="283"/>
              <w:rPr>
                <w:rFonts w:eastAsia="Calibri"/>
                <w:sz w:val="22"/>
                <w:szCs w:val="22"/>
                <w:lang w:eastAsia="en-US"/>
              </w:rPr>
            </w:pPr>
            <w:r w:rsidRPr="00646AAD">
              <w:rPr>
                <w:sz w:val="22"/>
                <w:szCs w:val="22"/>
              </w:rPr>
              <w:t>„Zintegruj się z moim światem” – gra miejska</w:t>
            </w:r>
          </w:p>
          <w:p w:rsidR="008F1390" w:rsidRPr="00646AAD" w:rsidRDefault="008F1390" w:rsidP="008F1390">
            <w:pPr>
              <w:numPr>
                <w:ilvl w:val="0"/>
                <w:numId w:val="24"/>
              </w:numPr>
              <w:ind w:left="1026" w:hanging="283"/>
              <w:rPr>
                <w:rFonts w:eastAsia="Calibri"/>
                <w:sz w:val="22"/>
                <w:szCs w:val="22"/>
                <w:lang w:eastAsia="en-US"/>
              </w:rPr>
            </w:pPr>
            <w:r w:rsidRPr="00646AAD">
              <w:rPr>
                <w:sz w:val="22"/>
                <w:szCs w:val="22"/>
              </w:rPr>
              <w:t>„Wiosenna Olimpiada Integracyjna” – zawody sportowe</w:t>
            </w:r>
          </w:p>
          <w:p w:rsidR="008F1390" w:rsidRPr="00646AAD" w:rsidRDefault="008F1390" w:rsidP="008F1390">
            <w:pPr>
              <w:numPr>
                <w:ilvl w:val="0"/>
                <w:numId w:val="24"/>
              </w:numPr>
              <w:ind w:left="1026" w:hanging="283"/>
              <w:rPr>
                <w:rFonts w:eastAsia="Calibri"/>
                <w:sz w:val="22"/>
                <w:szCs w:val="22"/>
                <w:lang w:eastAsia="en-US"/>
              </w:rPr>
            </w:pPr>
            <w:r w:rsidRPr="00646AAD">
              <w:rPr>
                <w:rFonts w:eastAsia="Calibri"/>
                <w:sz w:val="22"/>
                <w:szCs w:val="22"/>
                <w:lang w:eastAsia="en-US"/>
              </w:rPr>
              <w:t>Ludzie bez barier - spotkań uczniów z osobami niepełnosprawnymi, które osiągnęły swój życiowy sukces</w:t>
            </w:r>
          </w:p>
          <w:p w:rsidR="008F1390" w:rsidRPr="00646AAD" w:rsidRDefault="008F1390" w:rsidP="008F1390">
            <w:pPr>
              <w:numPr>
                <w:ilvl w:val="0"/>
                <w:numId w:val="24"/>
              </w:numPr>
              <w:ind w:left="1026" w:hanging="283"/>
              <w:rPr>
                <w:rFonts w:eastAsia="Calibri"/>
                <w:sz w:val="22"/>
                <w:szCs w:val="22"/>
                <w:lang w:eastAsia="en-US"/>
              </w:rPr>
            </w:pPr>
            <w:r w:rsidRPr="00646AA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Zajęcia terapeutyczne - metoda ruchu rozwijającego Weroniki </w:t>
            </w:r>
            <w:proofErr w:type="spellStart"/>
            <w:r w:rsidRPr="00646AAD">
              <w:rPr>
                <w:rFonts w:eastAsia="Calibri"/>
                <w:bCs/>
                <w:sz w:val="22"/>
                <w:szCs w:val="22"/>
                <w:lang w:eastAsia="en-US"/>
              </w:rPr>
              <w:t>Sherborne</w:t>
            </w:r>
            <w:proofErr w:type="spellEnd"/>
          </w:p>
          <w:p w:rsidR="008F1390" w:rsidRPr="00646AAD" w:rsidRDefault="008F1390" w:rsidP="008F1390">
            <w:pPr>
              <w:numPr>
                <w:ilvl w:val="0"/>
                <w:numId w:val="24"/>
              </w:numPr>
              <w:ind w:left="1026" w:hanging="283"/>
              <w:rPr>
                <w:rFonts w:eastAsia="Calibri"/>
                <w:sz w:val="22"/>
                <w:szCs w:val="22"/>
                <w:lang w:eastAsia="en-US"/>
              </w:rPr>
            </w:pPr>
            <w:r w:rsidRPr="00646AAD">
              <w:rPr>
                <w:rFonts w:eastAsia="Calibri"/>
                <w:sz w:val="22"/>
                <w:szCs w:val="22"/>
                <w:lang w:eastAsia="en-US"/>
              </w:rPr>
              <w:t xml:space="preserve">Zajęcia terapeutyczne - </w:t>
            </w:r>
            <w:proofErr w:type="spellStart"/>
            <w:r w:rsidRPr="00646AAD">
              <w:rPr>
                <w:rFonts w:eastAsia="Calibri"/>
                <w:sz w:val="22"/>
                <w:szCs w:val="22"/>
                <w:lang w:eastAsia="en-US"/>
              </w:rPr>
              <w:t>EEG-Biofidback</w:t>
            </w:r>
            <w:proofErr w:type="spellEnd"/>
          </w:p>
          <w:p w:rsidR="008F1390" w:rsidRPr="00646AAD" w:rsidRDefault="008F1390" w:rsidP="008F1390">
            <w:pPr>
              <w:numPr>
                <w:ilvl w:val="0"/>
                <w:numId w:val="24"/>
              </w:numPr>
              <w:ind w:left="1026" w:hanging="283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46AAD">
              <w:rPr>
                <w:rFonts w:eastAsia="Calibri"/>
                <w:sz w:val="22"/>
                <w:szCs w:val="22"/>
                <w:lang w:eastAsia="en-US"/>
              </w:rPr>
              <w:t>Zającia</w:t>
            </w:r>
            <w:proofErr w:type="spellEnd"/>
            <w:r w:rsidRPr="00646AAD">
              <w:rPr>
                <w:rFonts w:eastAsia="Calibri"/>
                <w:sz w:val="22"/>
                <w:szCs w:val="22"/>
                <w:lang w:eastAsia="en-US"/>
              </w:rPr>
              <w:t xml:space="preserve"> logopedyczne</w:t>
            </w:r>
          </w:p>
          <w:p w:rsidR="008F1390" w:rsidRPr="00646AAD" w:rsidRDefault="008F1390" w:rsidP="008F1390">
            <w:pPr>
              <w:numPr>
                <w:ilvl w:val="0"/>
                <w:numId w:val="24"/>
              </w:numPr>
              <w:ind w:left="1026" w:hanging="283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46AAD">
              <w:rPr>
                <w:rFonts w:eastAsia="Calibri"/>
                <w:sz w:val="22"/>
                <w:szCs w:val="22"/>
                <w:lang w:eastAsia="en-US"/>
              </w:rPr>
              <w:t>Bajkoterapia</w:t>
            </w:r>
            <w:proofErr w:type="spellEnd"/>
          </w:p>
          <w:p w:rsidR="008F1390" w:rsidRPr="00646AAD" w:rsidRDefault="008F1390" w:rsidP="008F1390">
            <w:pPr>
              <w:numPr>
                <w:ilvl w:val="0"/>
                <w:numId w:val="24"/>
              </w:numPr>
              <w:ind w:left="1026" w:hanging="283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46AAD">
              <w:rPr>
                <w:rFonts w:eastAsia="Calibri"/>
                <w:sz w:val="22"/>
                <w:szCs w:val="22"/>
                <w:lang w:eastAsia="en-US"/>
              </w:rPr>
              <w:t>Dogoterapia</w:t>
            </w:r>
            <w:proofErr w:type="spellEnd"/>
          </w:p>
          <w:p w:rsidR="008F1390" w:rsidRPr="00646AAD" w:rsidRDefault="008F1390" w:rsidP="008F1390">
            <w:pPr>
              <w:numPr>
                <w:ilvl w:val="0"/>
                <w:numId w:val="24"/>
              </w:numPr>
              <w:ind w:left="1026" w:hanging="283"/>
              <w:rPr>
                <w:rFonts w:eastAsia="Calibri"/>
                <w:sz w:val="22"/>
                <w:szCs w:val="22"/>
                <w:lang w:eastAsia="en-US"/>
              </w:rPr>
            </w:pPr>
            <w:r w:rsidRPr="00646AAD">
              <w:rPr>
                <w:rFonts w:eastAsia="Calibri"/>
                <w:sz w:val="22"/>
                <w:szCs w:val="22"/>
                <w:lang w:eastAsia="en-US"/>
              </w:rPr>
              <w:t xml:space="preserve">Zimowy Tydzień Integracji – cykl przedsięwzięć mających na celu </w:t>
            </w:r>
            <w:r w:rsidRPr="00646AAD">
              <w:rPr>
                <w:sz w:val="22"/>
                <w:szCs w:val="22"/>
              </w:rPr>
              <w:t>zapoznanie dzieci, młodzieży i dorosłych zdrowych z pojęciem integracji</w:t>
            </w:r>
          </w:p>
          <w:p w:rsidR="008F1390" w:rsidRPr="00646AAD" w:rsidRDefault="008F1390" w:rsidP="008F1390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  <w:r w:rsidRPr="00646A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Cel statutowy:</w:t>
            </w:r>
            <w:r w:rsidRPr="00646AAD">
              <w:rPr>
                <w:rFonts w:eastAsia="Calibri"/>
                <w:sz w:val="22"/>
                <w:szCs w:val="22"/>
                <w:lang w:eastAsia="en-US"/>
              </w:rPr>
              <w:t xml:space="preserve"> działania na rzecz osób niepełnosprawnych.</w:t>
            </w:r>
            <w:r w:rsidRPr="00646A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Finansowane</w:t>
            </w:r>
            <w:r w:rsidRPr="00646AAD">
              <w:rPr>
                <w:rFonts w:eastAsia="Calibri"/>
                <w:sz w:val="22"/>
                <w:szCs w:val="22"/>
                <w:lang w:eastAsia="en-US"/>
              </w:rPr>
              <w:t xml:space="preserve"> przez Gminę Miasto Szczecin w ramach realizacji zadania publicznego.</w:t>
            </w:r>
          </w:p>
          <w:p w:rsidR="008F1390" w:rsidRPr="00646AAD" w:rsidRDefault="008F1390" w:rsidP="008F1390">
            <w:pPr>
              <w:pStyle w:val="Akapitzlist"/>
              <w:numPr>
                <w:ilvl w:val="3"/>
                <w:numId w:val="23"/>
              </w:numPr>
              <w:ind w:left="714" w:hanging="357"/>
              <w:rPr>
                <w:rFonts w:eastAsia="Calibri"/>
                <w:sz w:val="22"/>
                <w:szCs w:val="22"/>
                <w:lang w:eastAsia="en-US"/>
              </w:rPr>
            </w:pPr>
            <w:r w:rsidRPr="00646AAD">
              <w:rPr>
                <w:rFonts w:eastAsia="Calibri"/>
                <w:sz w:val="22"/>
                <w:szCs w:val="22"/>
                <w:lang w:eastAsia="en-US"/>
              </w:rPr>
              <w:t xml:space="preserve">„Teoria gier w praktyce” – kontynuacja zajęć dodatkowych z matematyki dla uczniów szkół podstawowych. </w:t>
            </w:r>
            <w:r w:rsidRPr="00646A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Cel statutowy:</w:t>
            </w:r>
            <w:r w:rsidRPr="00646AAD">
              <w:rPr>
                <w:rFonts w:eastAsia="Calibri"/>
                <w:sz w:val="22"/>
                <w:szCs w:val="22"/>
                <w:lang w:eastAsia="en-US"/>
              </w:rPr>
              <w:t xml:space="preserve"> poszerzanie oferty edukacyjnej i inicjowanie wszelkich działań służących poprawie warunków kształcenia. </w:t>
            </w:r>
            <w:r w:rsidRPr="00646A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Finansowanie</w:t>
            </w:r>
            <w:r w:rsidRPr="00646AAD">
              <w:rPr>
                <w:rFonts w:eastAsia="Calibri"/>
                <w:sz w:val="22"/>
                <w:szCs w:val="22"/>
                <w:lang w:eastAsia="en-US"/>
              </w:rPr>
              <w:t xml:space="preserve"> ze środków własnych</w:t>
            </w:r>
          </w:p>
          <w:p w:rsidR="008F1390" w:rsidRPr="00646AAD" w:rsidRDefault="008F1390" w:rsidP="008F1390">
            <w:pPr>
              <w:pStyle w:val="Akapitzlist"/>
              <w:numPr>
                <w:ilvl w:val="3"/>
                <w:numId w:val="23"/>
              </w:numPr>
              <w:ind w:left="714" w:hanging="357"/>
              <w:rPr>
                <w:rFonts w:eastAsia="Calibri"/>
                <w:sz w:val="22"/>
                <w:szCs w:val="22"/>
                <w:lang w:eastAsia="en-US"/>
              </w:rPr>
            </w:pPr>
            <w:r w:rsidRPr="00646AAD">
              <w:rPr>
                <w:rFonts w:eastAsia="Calibri"/>
                <w:sz w:val="22"/>
                <w:szCs w:val="22"/>
                <w:lang w:eastAsia="en-US"/>
              </w:rPr>
              <w:t xml:space="preserve">„Sobieradek zawodowy” – organizacja oraz przeprowadzenie Wojewódzkiego Turnieju Sprawności Manualnej „Sobieradek zawodowy” dla uczniów szkół specjalnych przysposabiających do pracy z upośledzeniem umysłowym w stopniu umiarkowanym lub znacznym oraz dla uczniów z niepełnosprawnościami sprzężonymi z województwa zachodniopomorskiego. </w:t>
            </w:r>
            <w:r w:rsidRPr="00646A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Cel statutowy:</w:t>
            </w:r>
            <w:r w:rsidRPr="00646AAD">
              <w:rPr>
                <w:rFonts w:eastAsia="Calibri"/>
                <w:sz w:val="22"/>
                <w:szCs w:val="22"/>
                <w:lang w:eastAsia="en-US"/>
              </w:rPr>
              <w:t xml:space="preserve"> działania na rzecz osób niepełnosprawnych. </w:t>
            </w:r>
            <w:r w:rsidRPr="00646A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Finansowanie</w:t>
            </w:r>
            <w:r w:rsidRPr="00646AAD">
              <w:rPr>
                <w:rFonts w:eastAsia="Calibri"/>
                <w:sz w:val="22"/>
                <w:szCs w:val="22"/>
                <w:lang w:eastAsia="en-US"/>
              </w:rPr>
              <w:t xml:space="preserve"> z dotacji celowej od sponsora.</w:t>
            </w:r>
          </w:p>
          <w:p w:rsidR="00F51077" w:rsidRPr="00A36242" w:rsidRDefault="00F51077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2"/>
                <w:szCs w:val="22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4.  Informacja, czy oferent/</w:t>
      </w:r>
      <w:r w:rsidRPr="004D75B3">
        <w:rPr>
          <w:strike/>
          <w:sz w:val="20"/>
          <w:szCs w:val="20"/>
        </w:rPr>
        <w:t>oferenci</w:t>
      </w:r>
      <w:r w:rsidRPr="004D75B3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4D75B3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t>N</w:t>
            </w:r>
            <w:r w:rsidRPr="00656DAE">
              <w:t>ie przewiduje zlecać realizacji zadania publicznego.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Oświadczam (-y), że: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1) proponowane zadanie publiczne w całości mieści się w zakresie działalności pożytku publicznego oferenta/</w:t>
      </w:r>
      <w:r w:rsidRPr="000946D0">
        <w:rPr>
          <w:strike/>
          <w:sz w:val="20"/>
          <w:szCs w:val="20"/>
        </w:rPr>
        <w:t>oferentów</w:t>
      </w:r>
      <w:r w:rsidRPr="000946D0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2) w ramach składanej oferty przewidujemy </w:t>
      </w:r>
      <w:r w:rsidRPr="000946D0">
        <w:rPr>
          <w:strike/>
          <w:sz w:val="20"/>
          <w:szCs w:val="20"/>
        </w:rPr>
        <w:t>pobieranie/</w:t>
      </w:r>
      <w:r w:rsidRPr="009109A0">
        <w:rPr>
          <w:sz w:val="20"/>
          <w:szCs w:val="20"/>
        </w:rPr>
        <w:t>niepobieranie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opłat od adresatów zadania;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oferent/oferenci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jest/są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związany(-ni) niniejszą ofertą do dnia </w:t>
      </w:r>
      <w:r w:rsidR="000946D0">
        <w:rPr>
          <w:sz w:val="20"/>
          <w:szCs w:val="20"/>
        </w:rPr>
        <w:t>31.12.2012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4) 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9109A0">
        <w:rPr>
          <w:sz w:val="20"/>
          <w:szCs w:val="20"/>
        </w:rPr>
        <w:t>późn</w:t>
      </w:r>
      <w:proofErr w:type="spellEnd"/>
      <w:r w:rsidRPr="009109A0">
        <w:rPr>
          <w:sz w:val="20"/>
          <w:szCs w:val="20"/>
        </w:rPr>
        <w:t>. zm.);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5) oferent/</w:t>
      </w:r>
      <w:r w:rsidRPr="000946D0">
        <w:rPr>
          <w:strike/>
          <w:sz w:val="20"/>
          <w:szCs w:val="20"/>
        </w:rPr>
        <w:t>oferenci</w:t>
      </w:r>
      <w:r w:rsidRPr="000946D0">
        <w:rPr>
          <w:strike/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składający niniejszą ofertę nie zalega (-ją)/</w:t>
      </w:r>
      <w:r w:rsidRPr="000946D0">
        <w:rPr>
          <w:strike/>
          <w:sz w:val="20"/>
          <w:szCs w:val="20"/>
        </w:rPr>
        <w:t>zalega(-ją)</w:t>
      </w:r>
      <w:r w:rsidRPr="000946D0">
        <w:rPr>
          <w:strike/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z opłacaniem należności z tytułu zobowiązań podatkowych/składek na ubezpieczenia społeczne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6) dane określone w części I niniejszej oferty są zgodne z Krajowym Rejestrem Sądowym/</w:t>
      </w:r>
      <w:r w:rsidRPr="000946D0">
        <w:rPr>
          <w:strike/>
          <w:sz w:val="20"/>
          <w:szCs w:val="20"/>
        </w:rPr>
        <w:t>właściwą ewidencją</w:t>
      </w:r>
      <w:r w:rsidRPr="000946D0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7) wszystkie podane w ofercie oraz załącznikach informacje są zgodne z aktualnym stanem prawnym     i  faktycznym.</w:t>
      </w:r>
    </w:p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9109A0" w:rsidRPr="009109A0" w:rsidTr="009109A0">
        <w:trPr>
          <w:trHeight w:val="3251"/>
        </w:trPr>
        <w:tc>
          <w:tcPr>
            <w:tcW w:w="5750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A85D28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  <w:r w:rsidR="009109A0" w:rsidRPr="009109A0">
              <w:rPr>
                <w:sz w:val="20"/>
                <w:szCs w:val="20"/>
              </w:rPr>
              <w:t>…</w:t>
            </w:r>
            <w:r w:rsidRPr="00A85D28">
              <w:rPr>
                <w:i/>
                <w:sz w:val="20"/>
                <w:szCs w:val="20"/>
              </w:rPr>
              <w:t xml:space="preserve">Leonard </w:t>
            </w:r>
            <w:proofErr w:type="spellStart"/>
            <w:r w:rsidRPr="00A85D28">
              <w:rPr>
                <w:i/>
                <w:sz w:val="20"/>
                <w:szCs w:val="20"/>
              </w:rPr>
              <w:t>Koroluk</w:t>
            </w:r>
            <w:proofErr w:type="spellEnd"/>
            <w:r>
              <w:rPr>
                <w:i/>
                <w:sz w:val="20"/>
                <w:szCs w:val="20"/>
              </w:rPr>
              <w:t>……</w:t>
            </w:r>
            <w:r w:rsidR="009109A0" w:rsidRPr="009109A0">
              <w:rPr>
                <w:sz w:val="20"/>
                <w:szCs w:val="20"/>
              </w:rPr>
              <w:t>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A85D28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 w:rsidR="009109A0" w:rsidRPr="009109A0">
              <w:rPr>
                <w:sz w:val="20"/>
                <w:szCs w:val="20"/>
              </w:rPr>
              <w:t>…</w:t>
            </w:r>
            <w:r w:rsidRPr="00A85D28">
              <w:rPr>
                <w:i/>
                <w:sz w:val="20"/>
                <w:szCs w:val="20"/>
              </w:rPr>
              <w:t xml:space="preserve">Sylwia Ostolska - </w:t>
            </w:r>
            <w:proofErr w:type="spellStart"/>
            <w:r w:rsidRPr="00A85D28">
              <w:rPr>
                <w:i/>
                <w:sz w:val="20"/>
                <w:szCs w:val="20"/>
              </w:rPr>
              <w:t>Hrebień</w:t>
            </w:r>
            <w:proofErr w:type="spellEnd"/>
            <w:r w:rsidR="009109A0" w:rsidRPr="009109A0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</w:t>
            </w:r>
            <w:r w:rsidR="009109A0" w:rsidRPr="009109A0">
              <w:rPr>
                <w:sz w:val="20"/>
                <w:szCs w:val="20"/>
              </w:rPr>
              <w:t>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(podpis osoby upoważnionej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lub podpisy osób upoważnionych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do składania oświadczeń woli w imieniu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oferenta/oferentów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  <w:r w:rsidRPr="009109A0">
              <w:rPr>
                <w:sz w:val="20"/>
                <w:szCs w:val="20"/>
              </w:rPr>
              <w:t xml:space="preserve">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577DCC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Data</w:t>
            </w:r>
            <w:r w:rsidR="00A85D28">
              <w:rPr>
                <w:sz w:val="20"/>
                <w:szCs w:val="20"/>
              </w:rPr>
              <w:t xml:space="preserve">: </w:t>
            </w:r>
            <w:r w:rsidR="00577DCC">
              <w:rPr>
                <w:i/>
                <w:sz w:val="20"/>
                <w:szCs w:val="20"/>
              </w:rPr>
              <w:t>28</w:t>
            </w:r>
            <w:r w:rsidR="00A85D28" w:rsidRPr="00A85D28">
              <w:rPr>
                <w:i/>
                <w:sz w:val="20"/>
                <w:szCs w:val="20"/>
              </w:rPr>
              <w:t xml:space="preserve"> stycznia 2016</w:t>
            </w:r>
          </w:p>
        </w:tc>
      </w:tr>
    </w:tbl>
    <w:p w:rsid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451517" w:rsidRDefault="00451517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451517" w:rsidRPr="009109A0" w:rsidRDefault="00451517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  <w:bookmarkStart w:id="0" w:name="_GoBack"/>
      <w:bookmarkEnd w:id="0"/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Załączniki: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Kopia aktualnego odpisu z Krajowego Rejestru Sądowego, innego rejestru lub ewidencji</w:t>
      </w:r>
      <w:r w:rsidRPr="009109A0">
        <w:rPr>
          <w:sz w:val="20"/>
          <w:szCs w:val="20"/>
          <w:vertAlign w:val="superscript"/>
        </w:rPr>
        <w:t>24)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Poświadczenie złożenia oferty</w:t>
      </w:r>
      <w:r w:rsidRPr="009109A0"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Adnotacje urzędowe</w:t>
      </w:r>
      <w:r w:rsidRPr="009109A0"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Default="009109A0" w:rsidP="009109A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9109A0" w:rsidRDefault="009109A0" w:rsidP="009109A0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9109A0" w:rsidRDefault="009109A0" w:rsidP="009109A0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9109A0" w:rsidRDefault="009109A0" w:rsidP="009109A0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</w:t>
      </w:r>
      <w:r>
        <w:lastRenderedPageBreak/>
        <w:t>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D267A1" w:rsidRDefault="009109A0" w:rsidP="009109A0">
      <w:pPr>
        <w:pStyle w:val="Nagwek2"/>
        <w:spacing w:before="0"/>
      </w:pPr>
      <w:r w:rsidRPr="009109A0"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 w:rsidRPr="009109A0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9109A0">
        <w:rPr>
          <w:rFonts w:ascii="Times New Roman" w:hAnsi="Times New Roman" w:cs="Times New Roman"/>
          <w:b w:val="0"/>
          <w:sz w:val="20"/>
          <w:szCs w:val="20"/>
        </w:rPr>
        <w:t xml:space="preserve"> Wypełnia organ administracji publicznej.</w:t>
      </w:r>
    </w:p>
    <w:sectPr w:rsidR="00D267A1" w:rsidSect="008176E1">
      <w:footerReference w:type="even" r:id="rId10"/>
      <w:footerReference w:type="default" r:id="rId11"/>
      <w:pgSz w:w="11907" w:h="16840" w:code="9"/>
      <w:pgMar w:top="899" w:right="1418" w:bottom="1418" w:left="1418" w:header="0" w:footer="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2AD" w:rsidRDefault="006122AD">
      <w:r>
        <w:separator/>
      </w:r>
    </w:p>
  </w:endnote>
  <w:endnote w:type="continuationSeparator" w:id="0">
    <w:p w:rsidR="006122AD" w:rsidRDefault="00612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19" w:rsidRDefault="008176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261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2619" w:rsidRDefault="00CF261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19" w:rsidRDefault="008176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26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204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F2619" w:rsidRDefault="00CF261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2AD" w:rsidRDefault="006122AD">
      <w:r>
        <w:separator/>
      </w:r>
    </w:p>
  </w:footnote>
  <w:footnote w:type="continuationSeparator" w:id="0">
    <w:p w:rsidR="006122AD" w:rsidRDefault="00612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031605FB"/>
    <w:multiLevelType w:val="hybridMultilevel"/>
    <w:tmpl w:val="21CC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5FEC"/>
    <w:multiLevelType w:val="multilevel"/>
    <w:tmpl w:val="504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860B5"/>
    <w:multiLevelType w:val="hybridMultilevel"/>
    <w:tmpl w:val="C4C0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F111C"/>
    <w:multiLevelType w:val="multilevel"/>
    <w:tmpl w:val="007E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16BE5"/>
    <w:multiLevelType w:val="hybridMultilevel"/>
    <w:tmpl w:val="02B2BE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AE46C5"/>
    <w:multiLevelType w:val="hybridMultilevel"/>
    <w:tmpl w:val="43DA851E"/>
    <w:lvl w:ilvl="0" w:tplc="CE04F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23592D"/>
    <w:multiLevelType w:val="hybridMultilevel"/>
    <w:tmpl w:val="AAFE70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4841E7"/>
    <w:multiLevelType w:val="hybridMultilevel"/>
    <w:tmpl w:val="066EE9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6561B"/>
    <w:multiLevelType w:val="multilevel"/>
    <w:tmpl w:val="1628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713DDE"/>
    <w:multiLevelType w:val="hybridMultilevel"/>
    <w:tmpl w:val="7D78F3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4756EE"/>
    <w:multiLevelType w:val="multilevel"/>
    <w:tmpl w:val="46DA8CEE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917649"/>
    <w:multiLevelType w:val="multilevel"/>
    <w:tmpl w:val="63ECD1AE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241F46"/>
    <w:multiLevelType w:val="multilevel"/>
    <w:tmpl w:val="CE62384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5D1085"/>
    <w:multiLevelType w:val="hybridMultilevel"/>
    <w:tmpl w:val="FE86E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72E4D"/>
    <w:multiLevelType w:val="hybridMultilevel"/>
    <w:tmpl w:val="00FC2114"/>
    <w:lvl w:ilvl="0" w:tplc="D39C8F96">
      <w:start w:val="5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6">
    <w:nsid w:val="545B7654"/>
    <w:multiLevelType w:val="hybridMultilevel"/>
    <w:tmpl w:val="A3161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5B232E"/>
    <w:multiLevelType w:val="hybridMultilevel"/>
    <w:tmpl w:val="D59E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B9C38F8"/>
    <w:multiLevelType w:val="hybridMultilevel"/>
    <w:tmpl w:val="8830203C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924281"/>
    <w:multiLevelType w:val="hybridMultilevel"/>
    <w:tmpl w:val="DBC6C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E7BB7"/>
    <w:multiLevelType w:val="hybridMultilevel"/>
    <w:tmpl w:val="87D697E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6823B6"/>
    <w:multiLevelType w:val="multilevel"/>
    <w:tmpl w:val="D7B4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D826C69"/>
    <w:multiLevelType w:val="hybridMultilevel"/>
    <w:tmpl w:val="18E09D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A488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43796A"/>
    <w:multiLevelType w:val="hybridMultilevel"/>
    <w:tmpl w:val="CC64B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E09D4"/>
    <w:multiLevelType w:val="multilevel"/>
    <w:tmpl w:val="86F6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5"/>
  </w:num>
  <w:num w:numId="5">
    <w:abstractNumId w:val="4"/>
  </w:num>
  <w:num w:numId="6">
    <w:abstractNumId w:val="21"/>
  </w:num>
  <w:num w:numId="7">
    <w:abstractNumId w:val="16"/>
  </w:num>
  <w:num w:numId="8">
    <w:abstractNumId w:val="9"/>
  </w:num>
  <w:num w:numId="9">
    <w:abstractNumId w:val="7"/>
  </w:num>
  <w:num w:numId="10">
    <w:abstractNumId w:val="23"/>
  </w:num>
  <w:num w:numId="11">
    <w:abstractNumId w:val="12"/>
  </w:num>
  <w:num w:numId="12">
    <w:abstractNumId w:val="11"/>
  </w:num>
  <w:num w:numId="13">
    <w:abstractNumId w:val="10"/>
  </w:num>
  <w:num w:numId="14">
    <w:abstractNumId w:val="3"/>
  </w:num>
  <w:num w:numId="15">
    <w:abstractNumId w:val="1"/>
  </w:num>
  <w:num w:numId="16">
    <w:abstractNumId w:val="8"/>
  </w:num>
  <w:num w:numId="17">
    <w:abstractNumId w:val="22"/>
  </w:num>
  <w:num w:numId="18">
    <w:abstractNumId w:val="25"/>
  </w:num>
  <w:num w:numId="19">
    <w:abstractNumId w:val="14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oNotDisplayPageBoundaries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5F9"/>
    <w:rsid w:val="00001D5A"/>
    <w:rsid w:val="000265EF"/>
    <w:rsid w:val="00040A06"/>
    <w:rsid w:val="000430F0"/>
    <w:rsid w:val="00052129"/>
    <w:rsid w:val="00063FE5"/>
    <w:rsid w:val="000814CC"/>
    <w:rsid w:val="0008584B"/>
    <w:rsid w:val="000941F3"/>
    <w:rsid w:val="000946D0"/>
    <w:rsid w:val="000A0C57"/>
    <w:rsid w:val="000A1010"/>
    <w:rsid w:val="000A1B08"/>
    <w:rsid w:val="000A6073"/>
    <w:rsid w:val="000C2A8E"/>
    <w:rsid w:val="000D414F"/>
    <w:rsid w:val="000F40B1"/>
    <w:rsid w:val="000F469B"/>
    <w:rsid w:val="00101AD9"/>
    <w:rsid w:val="00105EB1"/>
    <w:rsid w:val="00115154"/>
    <w:rsid w:val="00124EC4"/>
    <w:rsid w:val="0013425F"/>
    <w:rsid w:val="0014492B"/>
    <w:rsid w:val="001508F7"/>
    <w:rsid w:val="001540E0"/>
    <w:rsid w:val="0015497E"/>
    <w:rsid w:val="00162A24"/>
    <w:rsid w:val="001665FA"/>
    <w:rsid w:val="00184A56"/>
    <w:rsid w:val="00194418"/>
    <w:rsid w:val="001D2FE8"/>
    <w:rsid w:val="001D5DA8"/>
    <w:rsid w:val="001E20FB"/>
    <w:rsid w:val="001F5F23"/>
    <w:rsid w:val="001F6F32"/>
    <w:rsid w:val="0020225C"/>
    <w:rsid w:val="00212733"/>
    <w:rsid w:val="00223251"/>
    <w:rsid w:val="00224D34"/>
    <w:rsid w:val="0023642E"/>
    <w:rsid w:val="00236892"/>
    <w:rsid w:val="0027536E"/>
    <w:rsid w:val="00275868"/>
    <w:rsid w:val="0028019B"/>
    <w:rsid w:val="00287E36"/>
    <w:rsid w:val="00294C1C"/>
    <w:rsid w:val="002B643D"/>
    <w:rsid w:val="002C10B6"/>
    <w:rsid w:val="002D126B"/>
    <w:rsid w:val="002D6209"/>
    <w:rsid w:val="002E1D8F"/>
    <w:rsid w:val="002E26DA"/>
    <w:rsid w:val="003046D4"/>
    <w:rsid w:val="003133D1"/>
    <w:rsid w:val="00344E9A"/>
    <w:rsid w:val="00354542"/>
    <w:rsid w:val="00373436"/>
    <w:rsid w:val="00382970"/>
    <w:rsid w:val="00393F24"/>
    <w:rsid w:val="003A65F9"/>
    <w:rsid w:val="003B49D7"/>
    <w:rsid w:val="003C18FF"/>
    <w:rsid w:val="003C6E3D"/>
    <w:rsid w:val="003D46BF"/>
    <w:rsid w:val="003E04BD"/>
    <w:rsid w:val="003F0238"/>
    <w:rsid w:val="003F18B9"/>
    <w:rsid w:val="003F34ED"/>
    <w:rsid w:val="003F4D38"/>
    <w:rsid w:val="0040379B"/>
    <w:rsid w:val="00412B84"/>
    <w:rsid w:val="00420585"/>
    <w:rsid w:val="004254D1"/>
    <w:rsid w:val="00425F38"/>
    <w:rsid w:val="00427542"/>
    <w:rsid w:val="0043482D"/>
    <w:rsid w:val="004435C1"/>
    <w:rsid w:val="00451517"/>
    <w:rsid w:val="00474F16"/>
    <w:rsid w:val="00483C3F"/>
    <w:rsid w:val="00494AE6"/>
    <w:rsid w:val="004A0D1A"/>
    <w:rsid w:val="004A346E"/>
    <w:rsid w:val="004D5EAE"/>
    <w:rsid w:val="004D75B3"/>
    <w:rsid w:val="004E036A"/>
    <w:rsid w:val="004F229D"/>
    <w:rsid w:val="00506955"/>
    <w:rsid w:val="00506D6F"/>
    <w:rsid w:val="00521FEF"/>
    <w:rsid w:val="0055372C"/>
    <w:rsid w:val="00561168"/>
    <w:rsid w:val="00577DCC"/>
    <w:rsid w:val="00581E88"/>
    <w:rsid w:val="005900BB"/>
    <w:rsid w:val="00593FD6"/>
    <w:rsid w:val="005969EB"/>
    <w:rsid w:val="005A64D4"/>
    <w:rsid w:val="005A7E00"/>
    <w:rsid w:val="005C4F92"/>
    <w:rsid w:val="005C7145"/>
    <w:rsid w:val="005C723C"/>
    <w:rsid w:val="005D054C"/>
    <w:rsid w:val="005D727D"/>
    <w:rsid w:val="005E2193"/>
    <w:rsid w:val="005E547B"/>
    <w:rsid w:val="005F16AC"/>
    <w:rsid w:val="005F325A"/>
    <w:rsid w:val="005F5728"/>
    <w:rsid w:val="005F61C8"/>
    <w:rsid w:val="00601846"/>
    <w:rsid w:val="006122AD"/>
    <w:rsid w:val="00615E00"/>
    <w:rsid w:val="006165CE"/>
    <w:rsid w:val="0063245B"/>
    <w:rsid w:val="00643916"/>
    <w:rsid w:val="00644006"/>
    <w:rsid w:val="0064566D"/>
    <w:rsid w:val="00650CF4"/>
    <w:rsid w:val="00670D0C"/>
    <w:rsid w:val="006775E9"/>
    <w:rsid w:val="00680985"/>
    <w:rsid w:val="006843D2"/>
    <w:rsid w:val="00692327"/>
    <w:rsid w:val="00693726"/>
    <w:rsid w:val="00693977"/>
    <w:rsid w:val="0069686B"/>
    <w:rsid w:val="006A00EB"/>
    <w:rsid w:val="006B5632"/>
    <w:rsid w:val="006B5A33"/>
    <w:rsid w:val="006D3EEC"/>
    <w:rsid w:val="006D6A63"/>
    <w:rsid w:val="006E0D69"/>
    <w:rsid w:val="006E7BE1"/>
    <w:rsid w:val="00711DD4"/>
    <w:rsid w:val="00712899"/>
    <w:rsid w:val="0071302F"/>
    <w:rsid w:val="00752C31"/>
    <w:rsid w:val="00754A77"/>
    <w:rsid w:val="00760F11"/>
    <w:rsid w:val="00771427"/>
    <w:rsid w:val="0078002D"/>
    <w:rsid w:val="007812E8"/>
    <w:rsid w:val="0078594E"/>
    <w:rsid w:val="00786EBD"/>
    <w:rsid w:val="0079378E"/>
    <w:rsid w:val="00795F8A"/>
    <w:rsid w:val="007E15D2"/>
    <w:rsid w:val="007F0743"/>
    <w:rsid w:val="007F12A1"/>
    <w:rsid w:val="00801EC4"/>
    <w:rsid w:val="00806279"/>
    <w:rsid w:val="00807FF1"/>
    <w:rsid w:val="008176E1"/>
    <w:rsid w:val="00822759"/>
    <w:rsid w:val="00822E9B"/>
    <w:rsid w:val="00844FC9"/>
    <w:rsid w:val="00860C22"/>
    <w:rsid w:val="00864213"/>
    <w:rsid w:val="008663E0"/>
    <w:rsid w:val="00877512"/>
    <w:rsid w:val="008813B3"/>
    <w:rsid w:val="008819D2"/>
    <w:rsid w:val="008940B9"/>
    <w:rsid w:val="008A050A"/>
    <w:rsid w:val="008B425A"/>
    <w:rsid w:val="008C7524"/>
    <w:rsid w:val="008D0C20"/>
    <w:rsid w:val="008D23C8"/>
    <w:rsid w:val="008D3237"/>
    <w:rsid w:val="008D3B26"/>
    <w:rsid w:val="008F1390"/>
    <w:rsid w:val="009057EF"/>
    <w:rsid w:val="009109A0"/>
    <w:rsid w:val="00915C69"/>
    <w:rsid w:val="00916519"/>
    <w:rsid w:val="009248EB"/>
    <w:rsid w:val="00941AE1"/>
    <w:rsid w:val="009428F1"/>
    <w:rsid w:val="00945CE2"/>
    <w:rsid w:val="0096427E"/>
    <w:rsid w:val="0098204A"/>
    <w:rsid w:val="00982E5F"/>
    <w:rsid w:val="00982F38"/>
    <w:rsid w:val="00986EBF"/>
    <w:rsid w:val="009A0A49"/>
    <w:rsid w:val="009B6350"/>
    <w:rsid w:val="009E090E"/>
    <w:rsid w:val="009E1274"/>
    <w:rsid w:val="009E6E2F"/>
    <w:rsid w:val="009F072F"/>
    <w:rsid w:val="009F1756"/>
    <w:rsid w:val="009F44A5"/>
    <w:rsid w:val="00A04530"/>
    <w:rsid w:val="00A1038A"/>
    <w:rsid w:val="00A13683"/>
    <w:rsid w:val="00A17BC4"/>
    <w:rsid w:val="00A31910"/>
    <w:rsid w:val="00A36242"/>
    <w:rsid w:val="00A37AB1"/>
    <w:rsid w:val="00A40127"/>
    <w:rsid w:val="00A521FA"/>
    <w:rsid w:val="00A52C68"/>
    <w:rsid w:val="00A568AC"/>
    <w:rsid w:val="00A62B15"/>
    <w:rsid w:val="00A83E91"/>
    <w:rsid w:val="00A85A8F"/>
    <w:rsid w:val="00A85D28"/>
    <w:rsid w:val="00AA1375"/>
    <w:rsid w:val="00AA58A9"/>
    <w:rsid w:val="00AB253C"/>
    <w:rsid w:val="00AB2BC0"/>
    <w:rsid w:val="00AC5018"/>
    <w:rsid w:val="00AC6168"/>
    <w:rsid w:val="00AF35FA"/>
    <w:rsid w:val="00B04392"/>
    <w:rsid w:val="00B31C46"/>
    <w:rsid w:val="00B77749"/>
    <w:rsid w:val="00B86D07"/>
    <w:rsid w:val="00B90652"/>
    <w:rsid w:val="00B9360B"/>
    <w:rsid w:val="00B943F6"/>
    <w:rsid w:val="00B97190"/>
    <w:rsid w:val="00BB26FF"/>
    <w:rsid w:val="00BD4730"/>
    <w:rsid w:val="00BF707F"/>
    <w:rsid w:val="00C07DA2"/>
    <w:rsid w:val="00C12604"/>
    <w:rsid w:val="00C13A1A"/>
    <w:rsid w:val="00C35617"/>
    <w:rsid w:val="00C450A1"/>
    <w:rsid w:val="00C61C71"/>
    <w:rsid w:val="00C8129A"/>
    <w:rsid w:val="00CA1EC9"/>
    <w:rsid w:val="00CB682D"/>
    <w:rsid w:val="00CB7E5E"/>
    <w:rsid w:val="00CC3EDD"/>
    <w:rsid w:val="00CD1A38"/>
    <w:rsid w:val="00CD678C"/>
    <w:rsid w:val="00CD7B35"/>
    <w:rsid w:val="00CE549A"/>
    <w:rsid w:val="00CF2619"/>
    <w:rsid w:val="00CF2B95"/>
    <w:rsid w:val="00CF3C52"/>
    <w:rsid w:val="00CF711D"/>
    <w:rsid w:val="00D05FF9"/>
    <w:rsid w:val="00D10A23"/>
    <w:rsid w:val="00D22DC8"/>
    <w:rsid w:val="00D267A1"/>
    <w:rsid w:val="00D30181"/>
    <w:rsid w:val="00D44CEE"/>
    <w:rsid w:val="00D5232D"/>
    <w:rsid w:val="00D62120"/>
    <w:rsid w:val="00D64B68"/>
    <w:rsid w:val="00D67D1B"/>
    <w:rsid w:val="00D72B9E"/>
    <w:rsid w:val="00D77C4B"/>
    <w:rsid w:val="00D81420"/>
    <w:rsid w:val="00D825C9"/>
    <w:rsid w:val="00D913B0"/>
    <w:rsid w:val="00DA1E58"/>
    <w:rsid w:val="00DA5820"/>
    <w:rsid w:val="00DC004D"/>
    <w:rsid w:val="00DC7069"/>
    <w:rsid w:val="00E24E22"/>
    <w:rsid w:val="00E27BE4"/>
    <w:rsid w:val="00E33A57"/>
    <w:rsid w:val="00E432D1"/>
    <w:rsid w:val="00E52ACF"/>
    <w:rsid w:val="00E5632C"/>
    <w:rsid w:val="00E61724"/>
    <w:rsid w:val="00E62AF8"/>
    <w:rsid w:val="00E7124B"/>
    <w:rsid w:val="00E7183B"/>
    <w:rsid w:val="00E8412B"/>
    <w:rsid w:val="00E901C5"/>
    <w:rsid w:val="00EA5A04"/>
    <w:rsid w:val="00EA76D4"/>
    <w:rsid w:val="00EB00C4"/>
    <w:rsid w:val="00EB14E4"/>
    <w:rsid w:val="00EC7C1F"/>
    <w:rsid w:val="00ED7F2D"/>
    <w:rsid w:val="00EE39C7"/>
    <w:rsid w:val="00EF3B70"/>
    <w:rsid w:val="00EF4F7D"/>
    <w:rsid w:val="00F10DE3"/>
    <w:rsid w:val="00F366C0"/>
    <w:rsid w:val="00F51077"/>
    <w:rsid w:val="00F52440"/>
    <w:rsid w:val="00F56474"/>
    <w:rsid w:val="00F6141B"/>
    <w:rsid w:val="00F66843"/>
    <w:rsid w:val="00F91CF4"/>
    <w:rsid w:val="00FA0BDC"/>
    <w:rsid w:val="00FB3B02"/>
    <w:rsid w:val="00FC0D4D"/>
    <w:rsid w:val="00FC349A"/>
    <w:rsid w:val="00FC5884"/>
    <w:rsid w:val="00FD6BE5"/>
    <w:rsid w:val="00FD6EB1"/>
    <w:rsid w:val="00FE031C"/>
    <w:rsid w:val="00F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76E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176E1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176E1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rsid w:val="008176E1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8176E1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8176E1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8176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76E1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8176E1"/>
    <w:rPr>
      <w:vertAlign w:val="superscript"/>
    </w:rPr>
  </w:style>
  <w:style w:type="paragraph" w:customStyle="1" w:styleId="Tabela">
    <w:name w:val="Tabela"/>
    <w:next w:val="Normalny"/>
    <w:rsid w:val="008176E1"/>
    <w:pPr>
      <w:autoSpaceDE w:val="0"/>
      <w:autoSpaceDN w:val="0"/>
      <w:adjustRightInd w:val="0"/>
    </w:pPr>
  </w:style>
  <w:style w:type="paragraph" w:styleId="Tekstpodstawowy2">
    <w:name w:val="Body Text 2"/>
    <w:basedOn w:val="Normalny"/>
    <w:rsid w:val="008176E1"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rsid w:val="008176E1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rsid w:val="008176E1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rsid w:val="008176E1"/>
    <w:pPr>
      <w:ind w:left="5040" w:hanging="3612"/>
    </w:pPr>
  </w:style>
  <w:style w:type="paragraph" w:styleId="Stopka">
    <w:name w:val="footer"/>
    <w:basedOn w:val="Normalny"/>
    <w:rsid w:val="008176E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176E1"/>
    <w:rPr>
      <w:sz w:val="20"/>
      <w:szCs w:val="20"/>
    </w:rPr>
  </w:style>
  <w:style w:type="character" w:styleId="Numerstrony">
    <w:name w:val="page number"/>
    <w:basedOn w:val="Domylnaczcionkaakapitu"/>
    <w:rsid w:val="008176E1"/>
  </w:style>
  <w:style w:type="paragraph" w:styleId="Legenda">
    <w:name w:val="caption"/>
    <w:basedOn w:val="Normalny"/>
    <w:next w:val="Normalny"/>
    <w:qFormat/>
    <w:rsid w:val="008176E1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rsid w:val="009109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09A0"/>
  </w:style>
  <w:style w:type="character" w:styleId="Odwoanieprzypisukocowego">
    <w:name w:val="endnote reference"/>
    <w:rsid w:val="009109A0"/>
    <w:rPr>
      <w:vertAlign w:val="superscript"/>
    </w:rPr>
  </w:style>
  <w:style w:type="paragraph" w:styleId="NormalnyWeb">
    <w:name w:val="Normal (Web)"/>
    <w:basedOn w:val="Normalny"/>
    <w:rsid w:val="009109A0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rsid w:val="009109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09A0"/>
  </w:style>
  <w:style w:type="character" w:styleId="Hipercze">
    <w:name w:val="Hyperlink"/>
    <w:uiPriority w:val="99"/>
    <w:unhideWhenUsed/>
    <w:rsid w:val="00F91CF4"/>
    <w:rPr>
      <w:color w:val="0000FF"/>
      <w:u w:val="single"/>
    </w:rPr>
  </w:style>
  <w:style w:type="character" w:styleId="Uwydatnienie">
    <w:name w:val="Emphasis"/>
    <w:uiPriority w:val="20"/>
    <w:qFormat/>
    <w:rsid w:val="00D5232D"/>
    <w:rPr>
      <w:i/>
      <w:iCs/>
    </w:rPr>
  </w:style>
  <w:style w:type="paragraph" w:customStyle="1" w:styleId="srodtyt">
    <w:name w:val="srodtyt"/>
    <w:basedOn w:val="Normalny"/>
    <w:rsid w:val="00194418"/>
    <w:pPr>
      <w:spacing w:before="100" w:beforeAutospacing="1" w:after="100" w:afterAutospacing="1"/>
    </w:pPr>
  </w:style>
  <w:style w:type="character" w:customStyle="1" w:styleId="urlp28be4fd886df9df2705e6e33891e87f3e7b90502d3a4363de8592f4c5b5ebc79">
    <w:name w:val="url_p_28be4fd886df9df2705e6e33891e87f3e7b90502d3a4363de8592f4c5b5ebc79"/>
    <w:basedOn w:val="Domylnaczcionkaakapitu"/>
    <w:rsid w:val="00194418"/>
  </w:style>
  <w:style w:type="character" w:styleId="Pogrubienie">
    <w:name w:val="Strong"/>
    <w:uiPriority w:val="22"/>
    <w:qFormat/>
    <w:rsid w:val="00194418"/>
    <w:rPr>
      <w:b/>
      <w:bCs/>
    </w:rPr>
  </w:style>
  <w:style w:type="paragraph" w:styleId="Tekstdymka">
    <w:name w:val="Balloon Text"/>
    <w:basedOn w:val="Normalny"/>
    <w:link w:val="TekstdymkaZnak"/>
    <w:rsid w:val="00E841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8412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A6073"/>
    <w:pPr>
      <w:spacing w:after="120"/>
    </w:pPr>
  </w:style>
  <w:style w:type="character" w:customStyle="1" w:styleId="TekstpodstawowyZnak">
    <w:name w:val="Tekst podstawowy Znak"/>
    <w:link w:val="Tekstpodstawowy"/>
    <w:rsid w:val="000A6073"/>
    <w:rPr>
      <w:sz w:val="24"/>
      <w:szCs w:val="24"/>
    </w:rPr>
  </w:style>
  <w:style w:type="paragraph" w:styleId="Nagwek">
    <w:name w:val="header"/>
    <w:basedOn w:val="Normalny"/>
    <w:link w:val="NagwekZnak"/>
    <w:rsid w:val="00A36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3624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1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2563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17259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3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88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4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04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180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5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3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2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62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3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0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rownajmyszans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wnajmyszanse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4146</Words>
  <Characters>30173</Characters>
  <Application>Microsoft Office Word</Application>
  <DocSecurity>0</DocSecurity>
  <Lines>251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34251</CharactersWithSpaces>
  <SharedDoc>false</SharedDoc>
  <HLinks>
    <vt:vector size="12" baseType="variant">
      <vt:variant>
        <vt:i4>65603</vt:i4>
      </vt:variant>
      <vt:variant>
        <vt:i4>3</vt:i4>
      </vt:variant>
      <vt:variant>
        <vt:i4>0</vt:i4>
      </vt:variant>
      <vt:variant>
        <vt:i4>5</vt:i4>
      </vt:variant>
      <vt:variant>
        <vt:lpwstr>http://www.rownajmyszanse.pl/</vt:lpwstr>
      </vt:variant>
      <vt:variant>
        <vt:lpwstr/>
      </vt:variant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mailto:fundacja@rownajmyszanse.pl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2015-12-27T13:41:00Z</dcterms:created>
  <dcterms:modified xsi:type="dcterms:W3CDTF">2016-02-05T13:49:00Z</dcterms:modified>
</cp:coreProperties>
</file>