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0F" w:rsidRDefault="00865D0F" w:rsidP="00865D0F">
      <w:pPr>
        <w:jc w:val="both"/>
        <w:rPr>
          <w:rFonts w:eastAsia="Times New Roman"/>
        </w:rPr>
      </w:pPr>
    </w:p>
    <w:p w:rsidR="00865D0F" w:rsidRDefault="00865D0F" w:rsidP="00865D0F">
      <w:pPr>
        <w:jc w:val="both"/>
        <w:rPr>
          <w:rFonts w:eastAsia="Times New Roman"/>
        </w:rPr>
      </w:pPr>
      <w:r>
        <w:rPr>
          <w:rFonts w:eastAsia="Times New Roman"/>
        </w:rPr>
        <w:t xml:space="preserve">Proszę o informację czy zamieszczone przez organizatora wydarzenia </w:t>
      </w:r>
      <w:proofErr w:type="gramStart"/>
      <w:r>
        <w:rPr>
          <w:rFonts w:eastAsia="Times New Roman"/>
        </w:rPr>
        <w:t>,,</w:t>
      </w:r>
      <w:proofErr w:type="gramEnd"/>
      <w:r>
        <w:rPr>
          <w:rFonts w:eastAsia="Times New Roman"/>
        </w:rPr>
        <w:t xml:space="preserve">Pikniku skandynawskiego'' oznakowanie poziome zostało wykonane techniką zmywalną? Pomalowana została nie tylko nawierzchnia, ale i oprawy oświetleniowe. Piknik miał miejsce 18-19 maja, z jakiego powodu do dnia dzisiejszego oznakowanie nie zostało usunięte? Przypomnę iż w przypadku </w:t>
      </w:r>
      <w:proofErr w:type="gramStart"/>
      <w:r>
        <w:rPr>
          <w:rFonts w:eastAsia="Times New Roman"/>
        </w:rPr>
        <w:t>,,</w:t>
      </w:r>
      <w:proofErr w:type="gramEnd"/>
      <w:r>
        <w:rPr>
          <w:rFonts w:eastAsia="Times New Roman"/>
        </w:rPr>
        <w:t xml:space="preserve">Krwawiącej kamienicy'' reakcja </w:t>
      </w:r>
      <w:proofErr w:type="spellStart"/>
      <w:r>
        <w:rPr>
          <w:rFonts w:eastAsia="Times New Roman"/>
        </w:rPr>
        <w:t>ZBILKu</w:t>
      </w:r>
      <w:proofErr w:type="spellEnd"/>
      <w:r>
        <w:rPr>
          <w:rFonts w:eastAsia="Times New Roman"/>
        </w:rPr>
        <w:t xml:space="preserve"> była natychmiastowa, graffiti zostało zamalowane mimo, iż miało ono wartość artystyczną. </w:t>
      </w:r>
    </w:p>
    <w:p w:rsidR="00865D0F" w:rsidRDefault="00865D0F" w:rsidP="00865D0F">
      <w:pPr>
        <w:rPr>
          <w:rFonts w:eastAsia="Times New Roman"/>
        </w:rPr>
      </w:pPr>
    </w:p>
    <w:p w:rsidR="00865D0F" w:rsidRDefault="00865D0F" w:rsidP="00865D0F">
      <w:pPr>
        <w:jc w:val="both"/>
        <w:rPr>
          <w:rFonts w:eastAsia="Times New Roman"/>
        </w:rPr>
      </w:pPr>
      <w:r>
        <w:rPr>
          <w:rFonts w:eastAsia="Times New Roman"/>
        </w:rPr>
        <w:t>Proszę o informację czy urząd miasta wyraził zgodę na tego typu oznakowanie nawierzchni zrewitalizowanej alei będącej częścią Złotego Szlaku. </w:t>
      </w:r>
      <w:bookmarkStart w:id="0" w:name="_GoBack"/>
      <w:bookmarkEnd w:id="0"/>
    </w:p>
    <w:p w:rsidR="00865D0F" w:rsidRDefault="00865D0F" w:rsidP="00865D0F">
      <w:pPr>
        <w:rPr>
          <w:rFonts w:eastAsia="Times New Roman"/>
        </w:rPr>
      </w:pPr>
    </w:p>
    <w:p w:rsidR="00865D0F" w:rsidRDefault="00865D0F" w:rsidP="00865D0F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10694670" cy="2889250"/>
            <wp:effectExtent l="0" t="0" r="0" b="6350"/>
            <wp:docPr id="1" name="Obraz 1" descr="cid:8811554715czbb3za2a8636z8857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8950633262" descr="cid:8811554715czbb3za2a8636z8857344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67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4BC" w:rsidRDefault="005904BC"/>
    <w:sectPr w:rsidR="00590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F"/>
    <w:rsid w:val="005904BC"/>
    <w:rsid w:val="0086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5B2A-7065-4D38-B6D9-9661C585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D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811554715czbb3za2a8636z8857344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Peryt Ewa</dc:creator>
  <cp:keywords/>
  <dc:description/>
  <cp:lastModifiedBy>Peryt Ewa</cp:lastModifiedBy>
  <cp:revision>1</cp:revision>
  <dcterms:created xsi:type="dcterms:W3CDTF">2019-05-27T10:29:00Z</dcterms:created>
  <dcterms:modified xsi:type="dcterms:W3CDTF">2019-05-27T10:29:00Z</dcterms:modified>
</cp:coreProperties>
</file>