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F3" w:rsidRDefault="00F318EA">
      <w:r>
        <w:t>PROTOKÓŁ NR</w:t>
      </w:r>
      <w:r w:rsidR="00D74ED0">
        <w:t xml:space="preserve"> 5/2010 (9) </w:t>
      </w:r>
      <w:r w:rsidR="00153CC2">
        <w:t xml:space="preserve">POSIEDZENIA SZCZECIŃSKIEJ RADY DZIAŁALNOŚCI POŻYTKU PUBLICZNEGO </w:t>
      </w:r>
    </w:p>
    <w:p w:rsidR="00153CC2" w:rsidRDefault="009066DD">
      <w:r>
        <w:t>13 PAŹDZIERNIKA 2010 ROKU</w:t>
      </w:r>
    </w:p>
    <w:p w:rsidR="00896BC4" w:rsidRDefault="00896BC4"/>
    <w:p w:rsidR="009066DD" w:rsidRDefault="001B518B">
      <w:r>
        <w:t xml:space="preserve">Uczestników Rady </w:t>
      </w:r>
      <w:r w:rsidR="009066DD">
        <w:t xml:space="preserve">powitał </w:t>
      </w:r>
      <w:r>
        <w:t xml:space="preserve">jej Przewodniczący </w:t>
      </w:r>
      <w:r w:rsidR="009B6146">
        <w:t>Pan Jacek Cerebież-</w:t>
      </w:r>
      <w:r>
        <w:t>Tarabicki, Zastępca Dyrektora Wydziału Zdrowia i Polityki Społecznej oraz Kierownik Biura ds. Organizacji Pozarządowych Pan Paweł Szczyrski</w:t>
      </w:r>
      <w:r w:rsidR="00CB23ED">
        <w:t xml:space="preserve">. </w:t>
      </w:r>
      <w:r w:rsidR="00C91BAB">
        <w:t xml:space="preserve"> Spotkanie przebiegało według </w:t>
      </w:r>
      <w:r w:rsidR="000D0C0B">
        <w:t xml:space="preserve">następującego </w:t>
      </w:r>
      <w:r w:rsidR="00C91BAB">
        <w:t>porządku:</w:t>
      </w:r>
    </w:p>
    <w:p w:rsidR="00CB23ED" w:rsidRPr="00CB23ED" w:rsidRDefault="00CB23ED" w:rsidP="00CB23ED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CB23ED">
        <w:rPr>
          <w:rFonts w:cs="Arial"/>
        </w:rPr>
        <w:t>Powitanie i przedstawienie porządku obrad.</w:t>
      </w:r>
    </w:p>
    <w:p w:rsidR="00CB23ED" w:rsidRPr="00CB23ED" w:rsidRDefault="00CB23ED" w:rsidP="00CB23ED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CB23ED">
        <w:rPr>
          <w:rFonts w:cs="Arial"/>
        </w:rPr>
        <w:t>Zgłaszanie uwag do porządku obrad.</w:t>
      </w:r>
    </w:p>
    <w:p w:rsidR="00CB23ED" w:rsidRPr="00CB23ED" w:rsidRDefault="00CB23ED" w:rsidP="00CB23ED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CB23ED">
        <w:rPr>
          <w:rFonts w:cs="Arial"/>
        </w:rPr>
        <w:t>Głosowanie nad porządkiem obrad.</w:t>
      </w:r>
    </w:p>
    <w:p w:rsidR="00CB23ED" w:rsidRPr="00CB23ED" w:rsidRDefault="00CB23ED" w:rsidP="00CB23ED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CB23ED">
        <w:rPr>
          <w:rFonts w:cs="Arial"/>
        </w:rPr>
        <w:t>Przedstawienie założeń programu współpracy Miasta z organizacjami prowadzącymi działalność pożytku publicznego na 2011 rok – projekt uchwały Rady Miasta Szczecin.</w:t>
      </w:r>
    </w:p>
    <w:p w:rsidR="00CB23ED" w:rsidRPr="00CB23ED" w:rsidRDefault="00CB23ED" w:rsidP="00CB23ED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CB23ED">
        <w:rPr>
          <w:rFonts w:cs="Arial"/>
        </w:rPr>
        <w:t>Dyskusja nad propozycjami zgłoszonymi przez Organizacje.</w:t>
      </w:r>
    </w:p>
    <w:p w:rsidR="00CB23ED" w:rsidRPr="00CB23ED" w:rsidRDefault="00CB23ED" w:rsidP="00CB23ED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CB23ED">
        <w:rPr>
          <w:rFonts w:cs="Arial"/>
        </w:rPr>
        <w:t>Wolne wnioski i sprawy różne.</w:t>
      </w:r>
    </w:p>
    <w:p w:rsidR="004C20C8" w:rsidRPr="004C20C8" w:rsidRDefault="00CB23ED" w:rsidP="00DE729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CB23ED">
        <w:rPr>
          <w:rFonts w:cs="Arial"/>
        </w:rPr>
        <w:t>Ustalenie terminu kolejnego spotkania, zakończenie obrad.</w:t>
      </w:r>
    </w:p>
    <w:p w:rsidR="004C20C8" w:rsidRPr="004C20C8" w:rsidRDefault="004C20C8" w:rsidP="004C20C8">
      <w:pPr>
        <w:pStyle w:val="Akapitzlist"/>
        <w:jc w:val="both"/>
        <w:rPr>
          <w:rFonts w:asciiTheme="minorHAnsi" w:hAnsiTheme="minorHAnsi" w:cs="Arial"/>
        </w:rPr>
      </w:pPr>
    </w:p>
    <w:p w:rsidR="000D0C0B" w:rsidRDefault="002866EF" w:rsidP="00DE7293">
      <w:pPr>
        <w:jc w:val="both"/>
        <w:rPr>
          <w:rFonts w:cs="Arial"/>
        </w:rPr>
      </w:pPr>
      <w:r>
        <w:rPr>
          <w:rFonts w:cs="Arial"/>
        </w:rPr>
        <w:t xml:space="preserve">Ad. 2) Nie wniesiono </w:t>
      </w:r>
      <w:r w:rsidR="000D0C0B">
        <w:rPr>
          <w:rFonts w:cs="Arial"/>
        </w:rPr>
        <w:t>uwag do planu spotkania.</w:t>
      </w:r>
    </w:p>
    <w:p w:rsidR="000D0C0B" w:rsidRDefault="000D0C0B" w:rsidP="00DE7293">
      <w:pPr>
        <w:jc w:val="both"/>
        <w:rPr>
          <w:rFonts w:cs="Arial"/>
        </w:rPr>
      </w:pPr>
      <w:r>
        <w:rPr>
          <w:rFonts w:cs="Arial"/>
        </w:rPr>
        <w:t xml:space="preserve">Ad. 3) Porządek obrad został przyjęty jednogłośnie. </w:t>
      </w:r>
    </w:p>
    <w:p w:rsidR="00CF0904" w:rsidRDefault="009C6DE0" w:rsidP="00DE7293">
      <w:pPr>
        <w:jc w:val="both"/>
        <w:rPr>
          <w:rFonts w:cs="Arial"/>
        </w:rPr>
      </w:pPr>
      <w:r>
        <w:rPr>
          <w:rFonts w:cs="Arial"/>
        </w:rPr>
        <w:t xml:space="preserve">Ad. 4) </w:t>
      </w:r>
      <w:r w:rsidR="00DE7293">
        <w:rPr>
          <w:rFonts w:cs="Arial"/>
        </w:rPr>
        <w:t>Na początku Pan Paweł Szczyrski Kierownik Biura ds. Organizacji Pozarządowych omówił</w:t>
      </w:r>
      <w:r w:rsidR="0098633E">
        <w:rPr>
          <w:rFonts w:cs="Arial"/>
        </w:rPr>
        <w:t xml:space="preserve"> pokrótce przebieg prac nad Programem,</w:t>
      </w:r>
      <w:r w:rsidR="00605967">
        <w:rPr>
          <w:rFonts w:cs="Arial"/>
        </w:rPr>
        <w:t xml:space="preserve"> przedst</w:t>
      </w:r>
      <w:r w:rsidR="00A01D54">
        <w:rPr>
          <w:rFonts w:cs="Arial"/>
        </w:rPr>
        <w:t xml:space="preserve">awił jego główne założenia oraz </w:t>
      </w:r>
      <w:r w:rsidR="0098633E">
        <w:rPr>
          <w:rFonts w:cs="Arial"/>
        </w:rPr>
        <w:t>wspom</w:t>
      </w:r>
      <w:r w:rsidR="00AD5B02">
        <w:rPr>
          <w:rFonts w:cs="Arial"/>
        </w:rPr>
        <w:t xml:space="preserve">niał </w:t>
      </w:r>
      <w:r w:rsidR="0078032A">
        <w:rPr>
          <w:rFonts w:cs="Arial"/>
        </w:rPr>
        <w:br/>
      </w:r>
      <w:r w:rsidR="00AD5B02">
        <w:rPr>
          <w:rFonts w:cs="Arial"/>
        </w:rPr>
        <w:t xml:space="preserve">o </w:t>
      </w:r>
      <w:r w:rsidR="004330EB">
        <w:rPr>
          <w:rFonts w:cs="Arial"/>
        </w:rPr>
        <w:t xml:space="preserve">nowych elementach, które </w:t>
      </w:r>
      <w:r w:rsidR="000B777E">
        <w:rPr>
          <w:rFonts w:cs="Arial"/>
        </w:rPr>
        <w:t xml:space="preserve">zostały </w:t>
      </w:r>
      <w:r w:rsidR="00EA0ABE">
        <w:rPr>
          <w:rFonts w:cs="Arial"/>
        </w:rPr>
        <w:t xml:space="preserve">wprowadzone </w:t>
      </w:r>
      <w:r w:rsidR="000B777E">
        <w:rPr>
          <w:rFonts w:cs="Arial"/>
        </w:rPr>
        <w:t xml:space="preserve">zgodnie ze </w:t>
      </w:r>
      <w:r w:rsidR="004330EB">
        <w:rPr>
          <w:rFonts w:cs="Arial"/>
        </w:rPr>
        <w:t>znowelizowan</w:t>
      </w:r>
      <w:r w:rsidR="000B777E">
        <w:rPr>
          <w:rFonts w:cs="Arial"/>
        </w:rPr>
        <w:t>ą</w:t>
      </w:r>
      <w:r w:rsidR="004330EB">
        <w:rPr>
          <w:rFonts w:cs="Arial"/>
        </w:rPr>
        <w:t xml:space="preserve"> </w:t>
      </w:r>
      <w:r w:rsidR="00AD5B02">
        <w:rPr>
          <w:rFonts w:cs="Arial"/>
        </w:rPr>
        <w:t>U</w:t>
      </w:r>
      <w:r w:rsidR="000B777E">
        <w:rPr>
          <w:rFonts w:cs="Arial"/>
        </w:rPr>
        <w:t>stawą</w:t>
      </w:r>
      <w:r w:rsidR="00AD5B02">
        <w:rPr>
          <w:rFonts w:cs="Arial"/>
        </w:rPr>
        <w:t xml:space="preserve"> o </w:t>
      </w:r>
      <w:r w:rsidR="00AC63E8">
        <w:rPr>
          <w:rFonts w:cs="Arial"/>
        </w:rPr>
        <w:t>działalności pożytku p</w:t>
      </w:r>
      <w:r w:rsidR="00AD5B02">
        <w:rPr>
          <w:rFonts w:cs="Arial"/>
        </w:rPr>
        <w:t>ublicznego</w:t>
      </w:r>
      <w:r w:rsidR="00AC63E8">
        <w:rPr>
          <w:rFonts w:cs="Arial"/>
        </w:rPr>
        <w:t xml:space="preserve"> i o wolontariacie</w:t>
      </w:r>
      <w:r w:rsidR="00AD5B02">
        <w:rPr>
          <w:rFonts w:cs="Arial"/>
        </w:rPr>
        <w:t xml:space="preserve"> </w:t>
      </w:r>
      <w:r w:rsidR="004330EB">
        <w:rPr>
          <w:rFonts w:cs="Arial"/>
        </w:rPr>
        <w:t>tj. zasady współpracy, zakres przedmiotowy, priorytetowe zadania publiczne, sposób realizacji programu</w:t>
      </w:r>
      <w:r w:rsidR="00982714">
        <w:rPr>
          <w:rFonts w:cs="Arial"/>
        </w:rPr>
        <w:t xml:space="preserve"> itp</w:t>
      </w:r>
      <w:r w:rsidR="004330EB">
        <w:rPr>
          <w:rFonts w:cs="Arial"/>
        </w:rPr>
        <w:t>.</w:t>
      </w:r>
      <w:r w:rsidR="00E02CFA">
        <w:rPr>
          <w:rFonts w:cs="Arial"/>
        </w:rPr>
        <w:t xml:space="preserve"> Ponadto podkreślił, że Program Współpracy </w:t>
      </w:r>
      <w:r w:rsidR="0078032A">
        <w:rPr>
          <w:rFonts w:cs="Arial"/>
        </w:rPr>
        <w:br/>
      </w:r>
      <w:r w:rsidR="00E02CFA">
        <w:rPr>
          <w:rFonts w:cs="Arial"/>
        </w:rPr>
        <w:t xml:space="preserve">z organizacjami pozarządowymi na </w:t>
      </w:r>
      <w:r w:rsidR="00B90DA4">
        <w:rPr>
          <w:rFonts w:cs="Arial"/>
        </w:rPr>
        <w:t xml:space="preserve">rok 2011 ma swoje </w:t>
      </w:r>
      <w:r w:rsidR="00E02CFA">
        <w:rPr>
          <w:rFonts w:cs="Arial"/>
        </w:rPr>
        <w:t>odzwierciedlenie w w</w:t>
      </w:r>
      <w:r w:rsidR="00B90DA4">
        <w:rPr>
          <w:rFonts w:cs="Arial"/>
        </w:rPr>
        <w:t xml:space="preserve">ieloletnim programie współpracy i jest z nim </w:t>
      </w:r>
      <w:r w:rsidR="0067398A">
        <w:rPr>
          <w:rFonts w:cs="Arial"/>
        </w:rPr>
        <w:t>ko</w:t>
      </w:r>
      <w:r w:rsidR="00EA0ABE">
        <w:rPr>
          <w:rFonts w:cs="Arial"/>
        </w:rPr>
        <w:t xml:space="preserve">mpatybilny. Co istotne, </w:t>
      </w:r>
      <w:r w:rsidR="00BE51EB">
        <w:rPr>
          <w:rFonts w:cs="Arial"/>
        </w:rPr>
        <w:t>został</w:t>
      </w:r>
      <w:r w:rsidR="004C20C8">
        <w:rPr>
          <w:rFonts w:cs="Arial"/>
        </w:rPr>
        <w:t xml:space="preserve"> on </w:t>
      </w:r>
      <w:r w:rsidR="00882C5F">
        <w:rPr>
          <w:rFonts w:cs="Arial"/>
        </w:rPr>
        <w:t>doprecyzowany</w:t>
      </w:r>
      <w:r w:rsidR="0067398A">
        <w:rPr>
          <w:rFonts w:cs="Arial"/>
        </w:rPr>
        <w:t xml:space="preserve"> w kwestii terminów poprzez </w:t>
      </w:r>
      <w:r w:rsidR="00882C5F">
        <w:rPr>
          <w:rFonts w:cs="Arial"/>
        </w:rPr>
        <w:t>podanie</w:t>
      </w:r>
      <w:r w:rsidR="0067398A">
        <w:rPr>
          <w:rFonts w:cs="Arial"/>
        </w:rPr>
        <w:t xml:space="preserve"> konkretnego</w:t>
      </w:r>
      <w:r w:rsidR="00882C5F">
        <w:rPr>
          <w:rFonts w:cs="Arial"/>
        </w:rPr>
        <w:t xml:space="preserve"> miesią</w:t>
      </w:r>
      <w:r w:rsidR="0067398A">
        <w:rPr>
          <w:rFonts w:cs="Arial"/>
        </w:rPr>
        <w:t>ca realizacji</w:t>
      </w:r>
      <w:r w:rsidR="000B2FDE">
        <w:rPr>
          <w:rFonts w:cs="Arial"/>
        </w:rPr>
        <w:t xml:space="preserve"> poszczególnych</w:t>
      </w:r>
      <w:r w:rsidR="0067398A">
        <w:rPr>
          <w:rFonts w:cs="Arial"/>
        </w:rPr>
        <w:t xml:space="preserve"> wydarze</w:t>
      </w:r>
      <w:r w:rsidR="000B2FDE">
        <w:rPr>
          <w:rFonts w:cs="Arial"/>
        </w:rPr>
        <w:t>ń</w:t>
      </w:r>
      <w:r w:rsidR="00EA0ABE">
        <w:rPr>
          <w:rFonts w:cs="Arial"/>
        </w:rPr>
        <w:t>, wprowadza</w:t>
      </w:r>
      <w:r w:rsidR="00A20F88">
        <w:rPr>
          <w:rFonts w:cs="Arial"/>
        </w:rPr>
        <w:t>jąc</w:t>
      </w:r>
      <w:r w:rsidR="009E11CF">
        <w:rPr>
          <w:rFonts w:cs="Arial"/>
        </w:rPr>
        <w:t xml:space="preserve"> </w:t>
      </w:r>
      <w:r w:rsidR="00EA0ABE">
        <w:rPr>
          <w:rFonts w:cs="Arial"/>
        </w:rPr>
        <w:t xml:space="preserve">m.in. organizację dwóch Walnych </w:t>
      </w:r>
      <w:r w:rsidR="003B452B">
        <w:rPr>
          <w:rFonts w:cs="Arial"/>
        </w:rPr>
        <w:t xml:space="preserve">spotkań </w:t>
      </w:r>
      <w:r w:rsidR="005B4216">
        <w:rPr>
          <w:rFonts w:cs="Arial"/>
        </w:rPr>
        <w:t xml:space="preserve">w 2011 </w:t>
      </w:r>
      <w:r w:rsidR="003B452B">
        <w:rPr>
          <w:rFonts w:cs="Arial"/>
        </w:rPr>
        <w:t>roku</w:t>
      </w:r>
      <w:r w:rsidR="00EA0ABE">
        <w:rPr>
          <w:rFonts w:cs="Arial"/>
        </w:rPr>
        <w:t>, wyborczego</w:t>
      </w:r>
      <w:r w:rsidR="00982714">
        <w:rPr>
          <w:rFonts w:cs="Arial"/>
        </w:rPr>
        <w:t xml:space="preserve"> w styczniu</w:t>
      </w:r>
      <w:r w:rsidR="00EA0ABE">
        <w:rPr>
          <w:rFonts w:cs="Arial"/>
        </w:rPr>
        <w:t xml:space="preserve"> oraz spra</w:t>
      </w:r>
      <w:r w:rsidR="00E22A69">
        <w:rPr>
          <w:rFonts w:cs="Arial"/>
        </w:rPr>
        <w:t>wozdawczego</w:t>
      </w:r>
      <w:r w:rsidR="00982714">
        <w:rPr>
          <w:rFonts w:cs="Arial"/>
        </w:rPr>
        <w:t xml:space="preserve"> </w:t>
      </w:r>
      <w:r w:rsidR="0078032A">
        <w:rPr>
          <w:rFonts w:cs="Arial"/>
        </w:rPr>
        <w:br/>
      </w:r>
      <w:r w:rsidR="005B4216">
        <w:rPr>
          <w:rFonts w:cs="Arial"/>
        </w:rPr>
        <w:t>w maju</w:t>
      </w:r>
      <w:r w:rsidR="00F318EA">
        <w:rPr>
          <w:rFonts w:cs="Arial"/>
        </w:rPr>
        <w:t xml:space="preserve">. Program </w:t>
      </w:r>
      <w:r w:rsidR="00B7129B">
        <w:rPr>
          <w:rFonts w:cs="Arial"/>
        </w:rPr>
        <w:t xml:space="preserve">zakłada </w:t>
      </w:r>
      <w:r w:rsidR="004C20C8">
        <w:rPr>
          <w:rFonts w:cs="Arial"/>
        </w:rPr>
        <w:t xml:space="preserve">współpracę Miasta </w:t>
      </w:r>
      <w:r w:rsidR="008F1CE0">
        <w:rPr>
          <w:rFonts w:cs="Arial"/>
        </w:rPr>
        <w:t>z</w:t>
      </w:r>
      <w:r w:rsidR="00982714">
        <w:rPr>
          <w:rFonts w:cs="Arial"/>
        </w:rPr>
        <w:t xml:space="preserve"> </w:t>
      </w:r>
      <w:r w:rsidR="00E22A69">
        <w:rPr>
          <w:rFonts w:cs="Arial"/>
        </w:rPr>
        <w:t>nowopowstał</w:t>
      </w:r>
      <w:r w:rsidR="00982714">
        <w:rPr>
          <w:rFonts w:cs="Arial"/>
        </w:rPr>
        <w:t>ym</w:t>
      </w:r>
      <w:r w:rsidR="005E56A3">
        <w:rPr>
          <w:rFonts w:cs="Arial"/>
        </w:rPr>
        <w:t xml:space="preserve"> zespo</w:t>
      </w:r>
      <w:r w:rsidR="00E22A69">
        <w:rPr>
          <w:rFonts w:cs="Arial"/>
        </w:rPr>
        <w:t>ł</w:t>
      </w:r>
      <w:r w:rsidR="00982714">
        <w:rPr>
          <w:rFonts w:cs="Arial"/>
        </w:rPr>
        <w:t>em</w:t>
      </w:r>
      <w:r w:rsidR="00E22A69">
        <w:rPr>
          <w:rFonts w:cs="Arial"/>
        </w:rPr>
        <w:t xml:space="preserve"> </w:t>
      </w:r>
      <w:r w:rsidR="00B84E06">
        <w:rPr>
          <w:rFonts w:cs="Arial"/>
        </w:rPr>
        <w:t xml:space="preserve">ds. mniejszości narodowych </w:t>
      </w:r>
      <w:r w:rsidR="00E22A69">
        <w:rPr>
          <w:rFonts w:cs="Arial"/>
        </w:rPr>
        <w:t xml:space="preserve">pod nazwą Rada Organizacji Mniejszości Narodowych i Etnicznych. </w:t>
      </w:r>
    </w:p>
    <w:p w:rsidR="00CF0904" w:rsidRDefault="008C7B25" w:rsidP="00DE7293">
      <w:pPr>
        <w:jc w:val="both"/>
        <w:rPr>
          <w:rFonts w:cs="Arial"/>
        </w:rPr>
      </w:pPr>
      <w:r>
        <w:rPr>
          <w:rFonts w:cs="Arial"/>
        </w:rPr>
        <w:t xml:space="preserve">Na spotkaniu Kierownik Biura wspomniał o </w:t>
      </w:r>
      <w:r w:rsidR="00B7129B">
        <w:rPr>
          <w:rFonts w:cs="Arial"/>
        </w:rPr>
        <w:t xml:space="preserve">powstaniu </w:t>
      </w:r>
      <w:r>
        <w:rPr>
          <w:rFonts w:cs="Arial"/>
        </w:rPr>
        <w:t xml:space="preserve">Inkubatora dla Organizacji Pozarządowych </w:t>
      </w:r>
      <w:r w:rsidR="0078032A">
        <w:rPr>
          <w:rFonts w:cs="Arial"/>
        </w:rPr>
        <w:br/>
      </w:r>
      <w:r>
        <w:rPr>
          <w:rFonts w:cs="Arial"/>
        </w:rPr>
        <w:t>i Centrum Wspierania Aktywnych Obywateli w celu starań na rzecz pozyskania dofinan</w:t>
      </w:r>
      <w:r w:rsidR="00C97ADA">
        <w:rPr>
          <w:rFonts w:cs="Arial"/>
        </w:rPr>
        <w:t xml:space="preserve">sowania ze źródeł zewnętrznych. Aktualnie Miasto Szczecin wygenerowało na ten cel 100.000 zł. </w:t>
      </w:r>
      <w:r w:rsidR="00CF0904">
        <w:rPr>
          <w:rFonts w:cs="Arial"/>
        </w:rPr>
        <w:t xml:space="preserve"> Ważnym elementem omówionym przez Pana </w:t>
      </w:r>
      <w:r w:rsidR="00634A8A">
        <w:rPr>
          <w:rFonts w:cs="Arial"/>
        </w:rPr>
        <w:t xml:space="preserve">Pawła </w:t>
      </w:r>
      <w:r w:rsidR="00CF0904">
        <w:rPr>
          <w:rFonts w:cs="Arial"/>
        </w:rPr>
        <w:t xml:space="preserve">Szczyrskiego </w:t>
      </w:r>
      <w:r w:rsidR="004E31C5">
        <w:rPr>
          <w:rFonts w:cs="Arial"/>
        </w:rPr>
        <w:t>było sześć</w:t>
      </w:r>
      <w:r w:rsidR="00BC7D0E">
        <w:rPr>
          <w:rFonts w:cs="Arial"/>
        </w:rPr>
        <w:t xml:space="preserve"> </w:t>
      </w:r>
      <w:r w:rsidR="00EB1FDA">
        <w:rPr>
          <w:rFonts w:cs="Arial"/>
        </w:rPr>
        <w:t>priorytetów</w:t>
      </w:r>
      <w:r w:rsidR="006C706E">
        <w:rPr>
          <w:rFonts w:cs="Arial"/>
        </w:rPr>
        <w:t xml:space="preserve"> </w:t>
      </w:r>
      <w:r w:rsidR="00BC7D0E">
        <w:rPr>
          <w:rFonts w:cs="Arial"/>
        </w:rPr>
        <w:t xml:space="preserve">przyjętych </w:t>
      </w:r>
      <w:r w:rsidR="006C706E">
        <w:rPr>
          <w:rFonts w:cs="Arial"/>
        </w:rPr>
        <w:t>na rok 2011</w:t>
      </w:r>
      <w:r w:rsidR="00CF0904">
        <w:rPr>
          <w:rFonts w:cs="Arial"/>
        </w:rPr>
        <w:t xml:space="preserve">, </w:t>
      </w:r>
      <w:r w:rsidR="004E31C5">
        <w:rPr>
          <w:rFonts w:cs="Arial"/>
        </w:rPr>
        <w:t>wyselekcjonowanyc</w:t>
      </w:r>
      <w:r w:rsidR="00EB1FDA">
        <w:rPr>
          <w:rFonts w:cs="Arial"/>
        </w:rPr>
        <w:t>h z listy 33 zadań</w:t>
      </w:r>
      <w:r w:rsidR="00D679BB">
        <w:rPr>
          <w:rFonts w:cs="Arial"/>
        </w:rPr>
        <w:t xml:space="preserve"> publicznych, </w:t>
      </w:r>
      <w:r w:rsidR="004D3D0A">
        <w:rPr>
          <w:rFonts w:cs="Arial"/>
        </w:rPr>
        <w:t xml:space="preserve">określonych </w:t>
      </w:r>
      <w:r w:rsidR="00113455">
        <w:rPr>
          <w:rFonts w:cs="Arial"/>
        </w:rPr>
        <w:t>w Ustawie.</w:t>
      </w:r>
    </w:p>
    <w:p w:rsidR="00113455" w:rsidRPr="008C7B25" w:rsidRDefault="00113455" w:rsidP="00DE7293">
      <w:pPr>
        <w:jc w:val="both"/>
        <w:rPr>
          <w:rFonts w:cs="Arial"/>
        </w:rPr>
      </w:pPr>
      <w:r>
        <w:rPr>
          <w:rFonts w:cs="Arial"/>
        </w:rPr>
        <w:t>Podczas wyjaśniania zapisu do</w:t>
      </w:r>
      <w:r w:rsidR="007178BC">
        <w:rPr>
          <w:rFonts w:cs="Arial"/>
        </w:rPr>
        <w:t>tyczącego warunków powoływania komisji k</w:t>
      </w:r>
      <w:r>
        <w:rPr>
          <w:rFonts w:cs="Arial"/>
        </w:rPr>
        <w:t>onkur</w:t>
      </w:r>
      <w:r w:rsidR="001F18A6">
        <w:rPr>
          <w:rFonts w:cs="Arial"/>
        </w:rPr>
        <w:t xml:space="preserve">sowych został poruszony problem </w:t>
      </w:r>
      <w:r w:rsidR="003C7081">
        <w:rPr>
          <w:rFonts w:cs="Arial"/>
        </w:rPr>
        <w:t xml:space="preserve">zaangażowania </w:t>
      </w:r>
      <w:r w:rsidR="007F4A95">
        <w:rPr>
          <w:rFonts w:cs="Arial"/>
        </w:rPr>
        <w:t>przedstawicieli or</w:t>
      </w:r>
      <w:r w:rsidR="00B7129B">
        <w:rPr>
          <w:rFonts w:cs="Arial"/>
        </w:rPr>
        <w:t xml:space="preserve">ganizacji pozarządowych w prace </w:t>
      </w:r>
      <w:r w:rsidR="003743AE">
        <w:rPr>
          <w:rFonts w:cs="Arial"/>
        </w:rPr>
        <w:t xml:space="preserve">ww. </w:t>
      </w:r>
      <w:r w:rsidR="007F4A95">
        <w:rPr>
          <w:rFonts w:cs="Arial"/>
        </w:rPr>
        <w:t>komisji,</w:t>
      </w:r>
      <w:r w:rsidR="00D25122">
        <w:rPr>
          <w:rFonts w:cs="Arial"/>
        </w:rPr>
        <w:t xml:space="preserve"> </w:t>
      </w:r>
      <w:r w:rsidR="003C7081">
        <w:rPr>
          <w:rFonts w:cs="Arial"/>
        </w:rPr>
        <w:t>przejawiający się niską</w:t>
      </w:r>
      <w:r w:rsidR="00D25122">
        <w:rPr>
          <w:rFonts w:cs="Arial"/>
        </w:rPr>
        <w:t xml:space="preserve"> fr</w:t>
      </w:r>
      <w:r w:rsidR="001F18A6">
        <w:rPr>
          <w:rFonts w:cs="Arial"/>
        </w:rPr>
        <w:t>e</w:t>
      </w:r>
      <w:r w:rsidR="003C7081">
        <w:rPr>
          <w:rFonts w:cs="Arial"/>
        </w:rPr>
        <w:t>kwencją w ich uczestniczeniu</w:t>
      </w:r>
      <w:r w:rsidR="00D25122">
        <w:rPr>
          <w:rFonts w:cs="Arial"/>
        </w:rPr>
        <w:t xml:space="preserve">. </w:t>
      </w:r>
    </w:p>
    <w:p w:rsidR="005E647E" w:rsidRDefault="00F37F5E">
      <w:r>
        <w:lastRenderedPageBreak/>
        <w:t xml:space="preserve">Na zakończenie Kierownik Biura </w:t>
      </w:r>
      <w:r w:rsidR="00D947D2">
        <w:t>wymieni</w:t>
      </w:r>
      <w:r w:rsidR="00CB01D3">
        <w:t>ł przyjęte</w:t>
      </w:r>
      <w:r w:rsidR="00AA7A62">
        <w:t xml:space="preserve">, </w:t>
      </w:r>
      <w:r w:rsidR="00B13ADD">
        <w:t xml:space="preserve">w celu oceny realizacji </w:t>
      </w:r>
      <w:r w:rsidR="00AA7A62">
        <w:t xml:space="preserve">Programu, wskaźniki efektywności, </w:t>
      </w:r>
      <w:r w:rsidR="00D947D2">
        <w:t xml:space="preserve">a także </w:t>
      </w:r>
      <w:r>
        <w:t xml:space="preserve">wspomniał o konieczności złożenia </w:t>
      </w:r>
      <w:r w:rsidR="00CB01D3">
        <w:t xml:space="preserve">Przewodniczącemu Rady Miasta </w:t>
      </w:r>
      <w:r>
        <w:t>rapo</w:t>
      </w:r>
      <w:r w:rsidR="00D947D2">
        <w:t xml:space="preserve">rtu </w:t>
      </w:r>
      <w:r w:rsidR="0078032A">
        <w:br/>
      </w:r>
      <w:r w:rsidR="00D947D2">
        <w:t xml:space="preserve">z </w:t>
      </w:r>
      <w:r w:rsidR="00CB01D3">
        <w:t xml:space="preserve">jego realizacji </w:t>
      </w:r>
      <w:r w:rsidR="00D947D2">
        <w:t xml:space="preserve">do </w:t>
      </w:r>
      <w:r w:rsidR="006819E5">
        <w:t xml:space="preserve">dnia </w:t>
      </w:r>
      <w:r w:rsidR="00D947D2">
        <w:t>30</w:t>
      </w:r>
      <w:r w:rsidR="00CB1239">
        <w:t xml:space="preserve"> kwietnia 2012 roku.</w:t>
      </w:r>
    </w:p>
    <w:p w:rsidR="00B178C5" w:rsidRDefault="009C6DE0">
      <w:r>
        <w:t xml:space="preserve">Ad. 5) </w:t>
      </w:r>
      <w:r w:rsidR="00F96394">
        <w:t xml:space="preserve">Kolejnym punktem posiedzenia była dyskusja na temat propozycji i uwag zgłaszanych do Programu. </w:t>
      </w:r>
    </w:p>
    <w:p w:rsidR="004F2DF3" w:rsidRDefault="00F96394" w:rsidP="000E3740">
      <w:pPr>
        <w:jc w:val="both"/>
      </w:pPr>
      <w:r>
        <w:t>Jako pierwszy głos zabrał przedstawiciel Polskiego Stowarzyszenia na Rzecz Osób z Upośledzeniem Umysłowym</w:t>
      </w:r>
      <w:r w:rsidR="007322E9">
        <w:t xml:space="preserve"> Koło w Szczecinie, który zgłosił uwagę do obszaru IV „Działalność na rzecz osób niepełnosprawnych” w sferze zadań publicznych przewidzianych do zlecania organizacjom w 2011r. Jego zdaniem, zadanie dotyczące integracji i aktywizacji środowisk osób niepełno</w:t>
      </w:r>
      <w:r w:rsidR="00274EFC">
        <w:t>sprawnych oraz prowadzenie</w:t>
      </w:r>
      <w:r w:rsidR="007322E9">
        <w:t xml:space="preserve"> innowacyjnych działań zapobiegających ich izolacji i marginalizacji powinno obejmować nie tylko osoby z dysfunkcjami wymienionymi w tabeli,</w:t>
      </w:r>
      <w:r w:rsidR="002E4104">
        <w:t xml:space="preserve"> gdyż wyklucza</w:t>
      </w:r>
      <w:r w:rsidR="0060646E">
        <w:t xml:space="preserve"> inne osoby niepełnosprawne. W związku z powyższym zaproponował, </w:t>
      </w:r>
      <w:r w:rsidR="007322E9">
        <w:t>aby</w:t>
      </w:r>
      <w:r w:rsidR="0060646E">
        <w:t xml:space="preserve"> przed wymienianymi beneficjentami dopisać skrót „m.in.”</w:t>
      </w:r>
      <w:r w:rsidR="00805342">
        <w:t xml:space="preserve"> tak, </w:t>
      </w:r>
      <w:r w:rsidR="005D6C13">
        <w:t xml:space="preserve">aby </w:t>
      </w:r>
      <w:r w:rsidR="00805342">
        <w:t>umożliwić</w:t>
      </w:r>
      <w:r w:rsidR="00247404">
        <w:t xml:space="preserve"> </w:t>
      </w:r>
      <w:r w:rsidR="0060646E">
        <w:t>rozszerz</w:t>
      </w:r>
      <w:r w:rsidR="00302DD3">
        <w:t xml:space="preserve">enie </w:t>
      </w:r>
      <w:r w:rsidR="005E647E">
        <w:t xml:space="preserve">zakresu </w:t>
      </w:r>
      <w:r w:rsidR="00302DD3">
        <w:t>na inne podmioty</w:t>
      </w:r>
      <w:r w:rsidR="0060646E">
        <w:t xml:space="preserve">. </w:t>
      </w:r>
      <w:r w:rsidR="00035E82">
        <w:t>Na podobną</w:t>
      </w:r>
      <w:r w:rsidR="00612E03">
        <w:t xml:space="preserve"> sytuację wskazano w obszarze VI, zatytułowanym „Ochrona i promocja zdrowia”</w:t>
      </w:r>
      <w:r w:rsidR="001C644A">
        <w:t>. W</w:t>
      </w:r>
      <w:r w:rsidR="00035E82">
        <w:t xml:space="preserve"> zadaniu dotyczącym programów zdrowotnych na rzecz mieszkańców Miasta</w:t>
      </w:r>
      <w:r w:rsidR="004F2DF3">
        <w:t>, a</w:t>
      </w:r>
      <w:r w:rsidR="00035E82">
        <w:t>by nie zawężać działań jedynie do projektów wymienionych w t</w:t>
      </w:r>
      <w:r w:rsidR="004F2DF3">
        <w:t>abel</w:t>
      </w:r>
      <w:r w:rsidR="00C201BA">
        <w:t xml:space="preserve">i, organizacje </w:t>
      </w:r>
      <w:r w:rsidR="00035E82">
        <w:t>za</w:t>
      </w:r>
      <w:r w:rsidR="00274EFC">
        <w:t>sugero</w:t>
      </w:r>
      <w:r w:rsidR="00035E82">
        <w:t>wały</w:t>
      </w:r>
      <w:r w:rsidR="00870120">
        <w:t xml:space="preserve"> podobne rozwiązanie</w:t>
      </w:r>
      <w:r w:rsidR="0024672F">
        <w:t xml:space="preserve">. W efekcie przed katalogiem </w:t>
      </w:r>
      <w:r w:rsidR="00631D43">
        <w:t xml:space="preserve">programów zdrowotnych </w:t>
      </w:r>
      <w:r w:rsidR="0024672F">
        <w:t>dopisano skrót</w:t>
      </w:r>
      <w:r w:rsidR="00870120">
        <w:t xml:space="preserve"> „m.in.”.</w:t>
      </w:r>
    </w:p>
    <w:p w:rsidR="00F96394" w:rsidRDefault="004F2DF3" w:rsidP="000E3740">
      <w:pPr>
        <w:jc w:val="both"/>
      </w:pPr>
      <w:r>
        <w:t xml:space="preserve">W odpowiedzi na ww. uwagi </w:t>
      </w:r>
      <w:r w:rsidR="00B20F77">
        <w:t>Przewodniczący Rady</w:t>
      </w:r>
      <w:r w:rsidR="00AA4B3E">
        <w:t xml:space="preserve">, </w:t>
      </w:r>
      <w:r w:rsidR="00486024">
        <w:t xml:space="preserve"> Zastępca Dyrektora Wydziału Zdrowia i Polityki Społecznej Pan Jacek Cerebież- Tarabicki</w:t>
      </w:r>
      <w:r w:rsidR="00B20F77">
        <w:t xml:space="preserve">, wyjaśnił, że </w:t>
      </w:r>
      <w:r w:rsidR="00486024">
        <w:t>ujęte w tabeli zapisy</w:t>
      </w:r>
      <w:r w:rsidR="00B20F77">
        <w:t xml:space="preserve"> nie</w:t>
      </w:r>
      <w:r w:rsidR="00D55967">
        <w:t xml:space="preserve"> mają na celu ograniczania</w:t>
      </w:r>
      <w:r w:rsidR="00C24D04">
        <w:t xml:space="preserve"> środków innym </w:t>
      </w:r>
      <w:r w:rsidR="00EB53F6">
        <w:t xml:space="preserve">niepełnosprawnym </w:t>
      </w:r>
      <w:r w:rsidR="00426ACF">
        <w:t>beneficjentom i, że oni</w:t>
      </w:r>
      <w:r w:rsidR="00444D1C">
        <w:t xml:space="preserve"> również,</w:t>
      </w:r>
      <w:r w:rsidR="00925DC7">
        <w:t xml:space="preserve"> mim</w:t>
      </w:r>
      <w:r w:rsidR="00444D1C">
        <w:t xml:space="preserve">o </w:t>
      </w:r>
      <w:r w:rsidR="009D4EEC">
        <w:t xml:space="preserve">braku </w:t>
      </w:r>
      <w:r w:rsidR="00444D1C">
        <w:t xml:space="preserve">ujęcia w </w:t>
      </w:r>
      <w:r w:rsidR="00823E08">
        <w:t>tabeli</w:t>
      </w:r>
      <w:r w:rsidR="000F5ECB">
        <w:t>,</w:t>
      </w:r>
      <w:r w:rsidR="00823E08">
        <w:t xml:space="preserve"> </w:t>
      </w:r>
      <w:r w:rsidR="000F5ECB">
        <w:t xml:space="preserve">mogą </w:t>
      </w:r>
      <w:r w:rsidR="00203B1C">
        <w:t xml:space="preserve">czerpać </w:t>
      </w:r>
      <w:r w:rsidR="000E6088">
        <w:t xml:space="preserve">z </w:t>
      </w:r>
      <w:r w:rsidR="00B905B1">
        <w:t xml:space="preserve">różnorodnych </w:t>
      </w:r>
      <w:r w:rsidR="00823E08">
        <w:t xml:space="preserve">form </w:t>
      </w:r>
      <w:r w:rsidR="00F31D99">
        <w:t>dofinansowywania</w:t>
      </w:r>
      <w:r w:rsidR="003643C2">
        <w:t>.</w:t>
      </w:r>
      <w:r w:rsidR="000E3740">
        <w:t xml:space="preserve"> </w:t>
      </w:r>
    </w:p>
    <w:p w:rsidR="000E3740" w:rsidRDefault="00D04162" w:rsidP="00D6031F">
      <w:pPr>
        <w:jc w:val="both"/>
      </w:pPr>
      <w:r>
        <w:t>Przy okazji poruszanego tematu padło zapytanie ze strony stowarzysz</w:t>
      </w:r>
      <w:r w:rsidR="00C53901">
        <w:t>enia osób niepełnosprawnych do P</w:t>
      </w:r>
      <w:r>
        <w:t xml:space="preserve">rzewodniczącego Rady Pana Jacka Cerebież-Tarabickiego, dlaczego osoby niepełnosprawne </w:t>
      </w:r>
      <w:r w:rsidR="00225570">
        <w:t xml:space="preserve">dotowane są tylko przez Wydział Zdrowia i Polityki Społecznej, natomiast w działaniach z zakresu </w:t>
      </w:r>
      <w:r w:rsidR="0078032A">
        <w:br/>
      </w:r>
      <w:r w:rsidR="00225570">
        <w:t xml:space="preserve">np. kultury czy </w:t>
      </w:r>
      <w:r w:rsidR="003D15D2">
        <w:t>sportu nie otrzymują</w:t>
      </w:r>
      <w:r w:rsidR="00225570">
        <w:t xml:space="preserve"> </w:t>
      </w:r>
      <w:r w:rsidR="00EC0BCA">
        <w:t xml:space="preserve">środków </w:t>
      </w:r>
      <w:r w:rsidR="00225570">
        <w:t xml:space="preserve">od </w:t>
      </w:r>
      <w:r w:rsidR="003D15D2">
        <w:t xml:space="preserve">innych </w:t>
      </w:r>
      <w:r w:rsidR="00225570">
        <w:t>dysponentów merytorycznych.</w:t>
      </w:r>
      <w:r w:rsidR="003D15D2">
        <w:t xml:space="preserve"> W tym miejscu nastąpiła dyskusja na temat przyczyn takiego </w:t>
      </w:r>
      <w:r w:rsidR="0079510A">
        <w:t xml:space="preserve">stanu rzeczy. Jak słusznie zauważyła Pani Dr Aleksandra Sander z Polskiego Komitetu Pomocy Społecznej, problem może wynikać </w:t>
      </w:r>
      <w:r w:rsidR="00025606">
        <w:t xml:space="preserve">z </w:t>
      </w:r>
      <w:r w:rsidR="0079510A">
        <w:t>faktu, iż nie wiadomo dokładnie na jakich zasadach przekazywane są do</w:t>
      </w:r>
      <w:r w:rsidR="00C201BA">
        <w:t>tacje, czy chodzi o dofinansow</w:t>
      </w:r>
      <w:r w:rsidR="001C7CB9">
        <w:t>yw</w:t>
      </w:r>
      <w:r w:rsidR="0079510A">
        <w:t>anie przedmiotowe (zadaniowe) czy podmiotowe (beneficjenci)</w:t>
      </w:r>
      <w:r w:rsidR="00025606">
        <w:t xml:space="preserve">. </w:t>
      </w:r>
    </w:p>
    <w:p w:rsidR="00025606" w:rsidRDefault="00025606" w:rsidP="00D6031F">
      <w:pPr>
        <w:jc w:val="both"/>
      </w:pPr>
      <w:r>
        <w:t>W odpowiedzi głos zabrał Pan Paweł Szczyrski, Kierownik Biura ds. Organizacji Pozarządowych, który wyraził zaniepokojenie problemem i wskazał na konieczność</w:t>
      </w:r>
      <w:r w:rsidR="006D0EEA">
        <w:t xml:space="preserve"> zm</w:t>
      </w:r>
      <w:r w:rsidR="003905CC">
        <w:t xml:space="preserve">iany filozofii myślenia oraz na </w:t>
      </w:r>
      <w:r w:rsidR="006D0EEA">
        <w:t>potrzebę</w:t>
      </w:r>
      <w:r>
        <w:t xml:space="preserve"> jasnego o</w:t>
      </w:r>
      <w:r w:rsidR="00FC3BD2">
        <w:t xml:space="preserve">kreślenia zasad zlecania zadań </w:t>
      </w:r>
      <w:r w:rsidR="003905CC">
        <w:t xml:space="preserve">publicznych organizacjom. Przypomniał również, </w:t>
      </w:r>
      <w:r w:rsidR="0078032A">
        <w:br/>
      </w:r>
      <w:r w:rsidR="003905CC">
        <w:t xml:space="preserve">że na podstawie Ustawy o działalności pożytku publicznego i wolontariacie od lat tworzony jest tzw. budżet zadaniowy, który powinien być wyznacznikiem w przedmiotowej sprawie. </w:t>
      </w:r>
    </w:p>
    <w:p w:rsidR="00682D2A" w:rsidRDefault="00682D2A" w:rsidP="00D6031F">
      <w:pPr>
        <w:jc w:val="both"/>
      </w:pPr>
      <w:r>
        <w:t>Następnie</w:t>
      </w:r>
      <w:r w:rsidR="0019541C">
        <w:t xml:space="preserve"> Pani Alicja</w:t>
      </w:r>
      <w:r>
        <w:t xml:space="preserve"> Zołotucho ze Stowarzyszenia Pomocy Dzieciom i Młodzieży Niepełnosprawnej Ruchowo „Tęcza”, </w:t>
      </w:r>
      <w:r w:rsidR="0019541C">
        <w:t xml:space="preserve">zadała </w:t>
      </w:r>
      <w:r>
        <w:t>pytanie</w:t>
      </w:r>
      <w:r w:rsidR="0019541C">
        <w:t xml:space="preserve"> Panu Bartoszowi Raszkowskiemu</w:t>
      </w:r>
      <w:r>
        <w:t>, Zastępcy Dyrektora Wydziału Oświaty</w:t>
      </w:r>
      <w:r w:rsidR="0032335E">
        <w:t xml:space="preserve">, czy osoby niepełnosprawne mogą ubiegać </w:t>
      </w:r>
      <w:r w:rsidR="000976A9">
        <w:t xml:space="preserve">się  </w:t>
      </w:r>
      <w:r w:rsidR="0032335E">
        <w:t xml:space="preserve">o środki </w:t>
      </w:r>
      <w:r w:rsidR="00C53901">
        <w:t xml:space="preserve">finansowe również </w:t>
      </w:r>
      <w:r w:rsidR="00C201BA">
        <w:t xml:space="preserve">np. </w:t>
      </w:r>
      <w:r w:rsidR="0032335E">
        <w:t>do Wydziału Oświaty, czy Kultury. Zarówno Pan Raszkowski, jak i Przewodniczący Rady Pan Cerebież-Tarabacki odp</w:t>
      </w:r>
      <w:r w:rsidR="00EE57F7">
        <w:t>owiedzieli twierdząco</w:t>
      </w:r>
      <w:r w:rsidR="009A0B82">
        <w:t xml:space="preserve">. Ponadto </w:t>
      </w:r>
      <w:r w:rsidR="0032335E">
        <w:t xml:space="preserve">Przewodniczący podkreślił raz jeszcze, ze zapisy w tabeli są jedynie pewnym ogólnym zarysem jeśli chodzi o zlecanie </w:t>
      </w:r>
      <w:r w:rsidR="000976A9">
        <w:t>zadań publicznych organizacjom</w:t>
      </w:r>
      <w:r w:rsidR="009A0B82">
        <w:t xml:space="preserve"> i nie stanowią  sztywnych ram w tym zakresie.</w:t>
      </w:r>
    </w:p>
    <w:p w:rsidR="00096583" w:rsidRDefault="009B072C" w:rsidP="00D6031F">
      <w:pPr>
        <w:jc w:val="both"/>
      </w:pPr>
      <w:r>
        <w:lastRenderedPageBreak/>
        <w:t xml:space="preserve">Na spotkaniu </w:t>
      </w:r>
      <w:r w:rsidR="00166D26">
        <w:t xml:space="preserve">zgłoszono także </w:t>
      </w:r>
      <w:r w:rsidR="00AF06B6">
        <w:t xml:space="preserve">uwagi co do </w:t>
      </w:r>
      <w:r w:rsidR="00166D26">
        <w:t xml:space="preserve">nazewnictwa oraz </w:t>
      </w:r>
      <w:r w:rsidR="00AF06B6">
        <w:t xml:space="preserve">interpretacji niektórych określeń typu </w:t>
      </w:r>
      <w:r w:rsidR="001C7CB9">
        <w:t>„</w:t>
      </w:r>
      <w:r w:rsidR="00AF06B6">
        <w:t>uzależnienie</w:t>
      </w:r>
      <w:r w:rsidR="001C7CB9">
        <w:t>”</w:t>
      </w:r>
      <w:r w:rsidR="00AF06B6">
        <w:t xml:space="preserve">, </w:t>
      </w:r>
      <w:r w:rsidR="001C7CB9">
        <w:t>„</w:t>
      </w:r>
      <w:r w:rsidR="00AF06B6">
        <w:t>przemoc</w:t>
      </w:r>
      <w:r w:rsidR="001C7CB9">
        <w:t>”</w:t>
      </w:r>
      <w:r w:rsidR="00AF06B6">
        <w:t>. Zastanawiano się, czy uwzględnione w tabeli zadania w sposób wyczerpuj</w:t>
      </w:r>
      <w:r w:rsidR="00166D26">
        <w:t>ący traktują problem i czy obok wymienia</w:t>
      </w:r>
      <w:r w:rsidR="009F58AE">
        <w:t>nych</w:t>
      </w:r>
      <w:r w:rsidR="00166D26">
        <w:t xml:space="preserve"> </w:t>
      </w:r>
      <w:r w:rsidR="009F58AE">
        <w:t>uzależnień</w:t>
      </w:r>
      <w:r w:rsidR="00166D26">
        <w:t xml:space="preserve"> od narkotyków, alkoholu,</w:t>
      </w:r>
      <w:r w:rsidR="009F58AE">
        <w:t xml:space="preserve"> środków psychoaktywnych</w:t>
      </w:r>
      <w:r w:rsidR="001045E4">
        <w:t xml:space="preserve">, </w:t>
      </w:r>
      <w:r w:rsidR="00166D26">
        <w:t xml:space="preserve">nie </w:t>
      </w:r>
      <w:r w:rsidR="00A60E43">
        <w:t xml:space="preserve">należy </w:t>
      </w:r>
      <w:r w:rsidR="009F58AE">
        <w:t xml:space="preserve">wymienić </w:t>
      </w:r>
      <w:r w:rsidR="00166D26">
        <w:t xml:space="preserve">również innych tj. </w:t>
      </w:r>
      <w:r w:rsidR="00F954D0">
        <w:t xml:space="preserve">np. </w:t>
      </w:r>
      <w:r w:rsidR="00166D26">
        <w:t>uzależnienia nie chemiczne.</w:t>
      </w:r>
      <w:r w:rsidR="006D4B45">
        <w:t xml:space="preserve"> </w:t>
      </w:r>
      <w:r w:rsidR="0078032A">
        <w:br/>
      </w:r>
      <w:r w:rsidR="006D4B45">
        <w:t>W rozwianiu dylematów pomógł Przewodniczący Rady, wyjaśniając zebranym, że</w:t>
      </w:r>
      <w:r w:rsidR="00F20704">
        <w:t xml:space="preserve"> </w:t>
      </w:r>
      <w:r w:rsidR="00AD287C">
        <w:t>z każdym</w:t>
      </w:r>
      <w:r w:rsidR="00F20704">
        <w:t xml:space="preserve"> poszerzenie</w:t>
      </w:r>
      <w:r w:rsidR="00AD287C">
        <w:t>m</w:t>
      </w:r>
      <w:r w:rsidR="00F20704">
        <w:t xml:space="preserve"> </w:t>
      </w:r>
      <w:r w:rsidR="00AD287C">
        <w:t xml:space="preserve">sfery </w:t>
      </w:r>
      <w:r w:rsidR="0075019C">
        <w:t xml:space="preserve">zadania publicznego </w:t>
      </w:r>
      <w:r w:rsidR="00605618">
        <w:t>i</w:t>
      </w:r>
      <w:r w:rsidR="00AD287C">
        <w:t xml:space="preserve">dą </w:t>
      </w:r>
      <w:r w:rsidR="0075019C">
        <w:t xml:space="preserve">konsekwencje finansowe. </w:t>
      </w:r>
      <w:r w:rsidR="005D46BE">
        <w:t xml:space="preserve">W związku z powyższym </w:t>
      </w:r>
      <w:r w:rsidR="004948B5">
        <w:t xml:space="preserve">należy </w:t>
      </w:r>
      <w:r w:rsidR="00F20704">
        <w:t>pamiętać</w:t>
      </w:r>
      <w:r w:rsidR="00266034">
        <w:t xml:space="preserve">, że </w:t>
      </w:r>
      <w:r w:rsidR="007F464D">
        <w:t>zakres</w:t>
      </w:r>
      <w:r w:rsidR="00266034">
        <w:t xml:space="preserve"> zadań zlecanych </w:t>
      </w:r>
      <w:r w:rsidR="00E16852">
        <w:t xml:space="preserve">organizacjom </w:t>
      </w:r>
      <w:r w:rsidR="00266034">
        <w:t xml:space="preserve">do realizacji na dany rok </w:t>
      </w:r>
      <w:r w:rsidR="00FC40AA">
        <w:t>musi</w:t>
      </w:r>
      <w:r w:rsidR="00F20704">
        <w:t xml:space="preserve"> ściśle wp</w:t>
      </w:r>
      <w:r w:rsidR="00745FD6">
        <w:t>isywać</w:t>
      </w:r>
      <w:r w:rsidR="00F20704">
        <w:t xml:space="preserve"> się w możliwości budżetowe </w:t>
      </w:r>
      <w:r w:rsidR="005A65FD">
        <w:t>Miasta</w:t>
      </w:r>
      <w:r w:rsidR="00F20704">
        <w:t xml:space="preserve">. </w:t>
      </w:r>
    </w:p>
    <w:p w:rsidR="00375445" w:rsidRDefault="009C6DE0" w:rsidP="00D6031F">
      <w:pPr>
        <w:jc w:val="both"/>
      </w:pPr>
      <w:r>
        <w:t xml:space="preserve">Ad. 6) </w:t>
      </w:r>
      <w:r w:rsidR="00324CD7">
        <w:t xml:space="preserve">Na zakończenie Kierownik Biura ds. Organizacji Pozarządowych poprosił zebranych </w:t>
      </w:r>
      <w:r w:rsidR="0078032A">
        <w:br/>
      </w:r>
      <w:r w:rsidR="00324CD7">
        <w:t xml:space="preserve">o </w:t>
      </w:r>
      <w:r w:rsidR="004C3E66">
        <w:t xml:space="preserve">wypowiedź w sprawie </w:t>
      </w:r>
      <w:r w:rsidR="00324CD7">
        <w:t>uwag przesłanych przez organizacje w ramach tzw. konsultacji</w:t>
      </w:r>
      <w:r w:rsidR="00043B32">
        <w:t xml:space="preserve"> społecznych. Jak się okazało, większość poprawek zg</w:t>
      </w:r>
      <w:r w:rsidR="00D6317B">
        <w:t>łaszanych przez organizacje było</w:t>
      </w:r>
      <w:r w:rsidR="00043B32">
        <w:t xml:space="preserve"> </w:t>
      </w:r>
      <w:r w:rsidR="00D6317B">
        <w:t>sformułowanych</w:t>
      </w:r>
      <w:r w:rsidR="00897954">
        <w:t xml:space="preserve"> </w:t>
      </w:r>
      <w:r w:rsidR="00043B32">
        <w:t>zbyt o</w:t>
      </w:r>
      <w:r w:rsidR="00897954">
        <w:t xml:space="preserve">gólnie, aby </w:t>
      </w:r>
      <w:r w:rsidR="00BD59E9">
        <w:t>móc z nich wygenerować konkretne wskazówki</w:t>
      </w:r>
      <w:r w:rsidR="00FA3493">
        <w:t xml:space="preserve">. Pan Szczyrski poinformował zebranych, że w zakresie należącym bezpośrednio do poszczególnych dysponentów środków Biuro </w:t>
      </w:r>
      <w:r w:rsidR="0078032A">
        <w:br/>
      </w:r>
      <w:r w:rsidR="00FA3493">
        <w:t xml:space="preserve">ds. Organizacji Pozarządowych, pracujące </w:t>
      </w:r>
      <w:r w:rsidR="00D6317B">
        <w:t>nad projektem uchwały,</w:t>
      </w:r>
      <w:r w:rsidR="00590FD1">
        <w:t xml:space="preserve"> nie czuło się uprawnione do </w:t>
      </w:r>
      <w:r w:rsidR="00EA19B1">
        <w:t xml:space="preserve">nanoszenia jakichkolwiek zmian. </w:t>
      </w:r>
    </w:p>
    <w:p w:rsidR="00D220CE" w:rsidRDefault="000C0918" w:rsidP="00D6031F">
      <w:pPr>
        <w:jc w:val="both"/>
        <w:rPr>
          <w:rFonts w:cs="Tahoma"/>
          <w:color w:val="000000"/>
        </w:rPr>
      </w:pPr>
      <w:r>
        <w:t>W momencie, gdy nie zgłasza</w:t>
      </w:r>
      <w:r w:rsidR="00D220CE">
        <w:t xml:space="preserve">no już więcej uwag Pan Szczyrski zaproponował, </w:t>
      </w:r>
      <w:r w:rsidR="00E6604C">
        <w:t xml:space="preserve">aby zagłosować w celu przyjęcia </w:t>
      </w:r>
      <w:r w:rsidR="00B60E09">
        <w:t xml:space="preserve">Uchwały. </w:t>
      </w:r>
      <w:r w:rsidR="00B60E09" w:rsidRPr="00B60E09">
        <w:rPr>
          <w:rFonts w:cs="Tahoma"/>
          <w:color w:val="000000"/>
        </w:rPr>
        <w:t xml:space="preserve">Posiedzenie zakończyło się </w:t>
      </w:r>
      <w:r w:rsidR="002359D1">
        <w:rPr>
          <w:rFonts w:cs="Tahoma"/>
          <w:color w:val="000000"/>
        </w:rPr>
        <w:t xml:space="preserve">jednogłośnym </w:t>
      </w:r>
      <w:r w:rsidR="00B60E09" w:rsidRPr="00B60E09">
        <w:rPr>
          <w:rFonts w:cs="Tahoma"/>
          <w:color w:val="000000"/>
        </w:rPr>
        <w:t xml:space="preserve">podjęciem przez Radę uchwały </w:t>
      </w:r>
      <w:r w:rsidR="00E973E3">
        <w:rPr>
          <w:rFonts w:cs="Tahoma"/>
          <w:color w:val="000000"/>
        </w:rPr>
        <w:br/>
      </w:r>
      <w:r w:rsidR="00B60E09" w:rsidRPr="00B60E09">
        <w:rPr>
          <w:rFonts w:cs="Tahoma"/>
          <w:color w:val="000000"/>
        </w:rPr>
        <w:t>o przyjęciu Programu Współpracy z organizacjami pozarządowymi na rok 2011.</w:t>
      </w:r>
      <w:r w:rsidR="00B60E09">
        <w:rPr>
          <w:rFonts w:cs="Tahoma"/>
          <w:color w:val="000000"/>
        </w:rPr>
        <w:t xml:space="preserve"> </w:t>
      </w:r>
    </w:p>
    <w:p w:rsidR="00EC7B4D" w:rsidRDefault="009C6DE0" w:rsidP="00D6031F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Ad. 7) </w:t>
      </w:r>
      <w:r w:rsidR="008E6F1A">
        <w:rPr>
          <w:rFonts w:cs="Tahoma"/>
          <w:color w:val="000000"/>
        </w:rPr>
        <w:t>Ze względu na kończącą się kadencję Szczecińskiej Rady Działalności Pożytku Publicznego</w:t>
      </w:r>
      <w:r w:rsidR="00E74BB8">
        <w:rPr>
          <w:rFonts w:cs="Tahoma"/>
          <w:color w:val="000000"/>
        </w:rPr>
        <w:t xml:space="preserve">, </w:t>
      </w:r>
      <w:r w:rsidR="00AD287C">
        <w:rPr>
          <w:rFonts w:cs="Tahoma"/>
          <w:color w:val="000000"/>
        </w:rPr>
        <w:t>ustalono, że kolejne posiedzenie</w:t>
      </w:r>
      <w:r w:rsidR="00E74BB8">
        <w:rPr>
          <w:rFonts w:cs="Tahoma"/>
          <w:color w:val="000000"/>
        </w:rPr>
        <w:t xml:space="preserve"> Rady </w:t>
      </w:r>
      <w:r w:rsidR="00AD287C">
        <w:rPr>
          <w:rFonts w:cs="Tahoma"/>
          <w:color w:val="000000"/>
        </w:rPr>
        <w:t xml:space="preserve">zbierze się </w:t>
      </w:r>
      <w:r w:rsidR="008E6F1A">
        <w:rPr>
          <w:rFonts w:cs="Tahoma"/>
          <w:color w:val="000000"/>
        </w:rPr>
        <w:t>do dnia 15 listopada 2010r</w:t>
      </w:r>
      <w:r w:rsidR="00E430E8">
        <w:rPr>
          <w:rFonts w:cs="Tahoma"/>
          <w:color w:val="000000"/>
        </w:rPr>
        <w:t>., tak aby</w:t>
      </w:r>
      <w:r w:rsidR="00B445AF">
        <w:rPr>
          <w:rFonts w:cs="Tahoma"/>
          <w:color w:val="000000"/>
        </w:rPr>
        <w:t xml:space="preserve"> mogło</w:t>
      </w:r>
      <w:r w:rsidR="00CA261D">
        <w:rPr>
          <w:rFonts w:cs="Tahoma"/>
          <w:color w:val="000000"/>
        </w:rPr>
        <w:t xml:space="preserve"> się</w:t>
      </w:r>
      <w:r w:rsidR="007E7741">
        <w:rPr>
          <w:rFonts w:cs="Tahoma"/>
          <w:color w:val="000000"/>
        </w:rPr>
        <w:t xml:space="preserve"> </w:t>
      </w:r>
      <w:r w:rsidR="00B445AF">
        <w:rPr>
          <w:rFonts w:cs="Tahoma"/>
          <w:color w:val="000000"/>
        </w:rPr>
        <w:t xml:space="preserve">odbyć </w:t>
      </w:r>
      <w:r w:rsidR="007E7741">
        <w:rPr>
          <w:rFonts w:cs="Tahoma"/>
          <w:color w:val="000000"/>
        </w:rPr>
        <w:t xml:space="preserve">jeszcze </w:t>
      </w:r>
      <w:r w:rsidR="00A9585C">
        <w:rPr>
          <w:rFonts w:cs="Tahoma"/>
          <w:color w:val="000000"/>
        </w:rPr>
        <w:t xml:space="preserve">w </w:t>
      </w:r>
      <w:r w:rsidR="007E7741">
        <w:rPr>
          <w:rFonts w:cs="Tahoma"/>
          <w:color w:val="000000"/>
        </w:rPr>
        <w:t xml:space="preserve">obowiązującym </w:t>
      </w:r>
      <w:r w:rsidR="00E430E8">
        <w:rPr>
          <w:rFonts w:cs="Tahoma"/>
          <w:color w:val="000000"/>
        </w:rPr>
        <w:t>składzie.</w:t>
      </w:r>
    </w:p>
    <w:p w:rsidR="00AD287C" w:rsidRDefault="00AD287C" w:rsidP="00D6031F">
      <w:pPr>
        <w:jc w:val="both"/>
      </w:pPr>
    </w:p>
    <w:p w:rsidR="0014276B" w:rsidRDefault="0014276B" w:rsidP="00D6031F">
      <w:pPr>
        <w:jc w:val="both"/>
      </w:pPr>
    </w:p>
    <w:p w:rsidR="001045E4" w:rsidRDefault="001045E4" w:rsidP="00D6031F">
      <w:pPr>
        <w:jc w:val="both"/>
      </w:pPr>
    </w:p>
    <w:p w:rsidR="001045E4" w:rsidRDefault="001045E4" w:rsidP="00D6031F">
      <w:pPr>
        <w:jc w:val="both"/>
      </w:pPr>
    </w:p>
    <w:p w:rsidR="00D6031F" w:rsidRDefault="00D6031F"/>
    <w:p w:rsidR="000F5ECB" w:rsidRDefault="000F5ECB"/>
    <w:p w:rsidR="00605967" w:rsidRDefault="00605967"/>
    <w:p w:rsidR="000B2FDE" w:rsidRDefault="000B2FDE"/>
    <w:sectPr w:rsidR="000B2FDE" w:rsidSect="0099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400B"/>
    <w:multiLevelType w:val="hybridMultilevel"/>
    <w:tmpl w:val="E1D0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153CC2"/>
    <w:rsid w:val="00002CF5"/>
    <w:rsid w:val="00021E13"/>
    <w:rsid w:val="00025606"/>
    <w:rsid w:val="00035E82"/>
    <w:rsid w:val="00043B32"/>
    <w:rsid w:val="00075C29"/>
    <w:rsid w:val="0009125F"/>
    <w:rsid w:val="00096583"/>
    <w:rsid w:val="000976A9"/>
    <w:rsid w:val="000B2FDE"/>
    <w:rsid w:val="000B777E"/>
    <w:rsid w:val="000C0918"/>
    <w:rsid w:val="000D0C0B"/>
    <w:rsid w:val="000E3740"/>
    <w:rsid w:val="000E6088"/>
    <w:rsid w:val="000F5ECB"/>
    <w:rsid w:val="001045E4"/>
    <w:rsid w:val="00113455"/>
    <w:rsid w:val="0014276B"/>
    <w:rsid w:val="00150DDF"/>
    <w:rsid w:val="00153CC2"/>
    <w:rsid w:val="00166D26"/>
    <w:rsid w:val="0019541C"/>
    <w:rsid w:val="001A211E"/>
    <w:rsid w:val="001A3C01"/>
    <w:rsid w:val="001A6088"/>
    <w:rsid w:val="001B518B"/>
    <w:rsid w:val="001C644A"/>
    <w:rsid w:val="001C7CB9"/>
    <w:rsid w:val="001F18A6"/>
    <w:rsid w:val="00203B1C"/>
    <w:rsid w:val="002138A4"/>
    <w:rsid w:val="00225570"/>
    <w:rsid w:val="00233C6B"/>
    <w:rsid w:val="002359D1"/>
    <w:rsid w:val="0024672F"/>
    <w:rsid w:val="00247404"/>
    <w:rsid w:val="00252B71"/>
    <w:rsid w:val="00266034"/>
    <w:rsid w:val="00274EFC"/>
    <w:rsid w:val="002866EF"/>
    <w:rsid w:val="002E4104"/>
    <w:rsid w:val="00302DD3"/>
    <w:rsid w:val="00321846"/>
    <w:rsid w:val="0032335E"/>
    <w:rsid w:val="00324CD7"/>
    <w:rsid w:val="003643C2"/>
    <w:rsid w:val="003743AE"/>
    <w:rsid w:val="00375445"/>
    <w:rsid w:val="0038161B"/>
    <w:rsid w:val="00382CF3"/>
    <w:rsid w:val="003905CC"/>
    <w:rsid w:val="00391B4C"/>
    <w:rsid w:val="003B452B"/>
    <w:rsid w:val="003C7081"/>
    <w:rsid w:val="003D15D2"/>
    <w:rsid w:val="00414F8B"/>
    <w:rsid w:val="00426ACF"/>
    <w:rsid w:val="004330EB"/>
    <w:rsid w:val="00444D1C"/>
    <w:rsid w:val="00486024"/>
    <w:rsid w:val="004948B5"/>
    <w:rsid w:val="004B3577"/>
    <w:rsid w:val="004C20C8"/>
    <w:rsid w:val="004C3E66"/>
    <w:rsid w:val="004D3D0A"/>
    <w:rsid w:val="004E31C5"/>
    <w:rsid w:val="004F2DF3"/>
    <w:rsid w:val="0056386C"/>
    <w:rsid w:val="005638EB"/>
    <w:rsid w:val="0056635A"/>
    <w:rsid w:val="0058142B"/>
    <w:rsid w:val="00590FD1"/>
    <w:rsid w:val="005A65FD"/>
    <w:rsid w:val="005B4216"/>
    <w:rsid w:val="005D46BE"/>
    <w:rsid w:val="005D6C13"/>
    <w:rsid w:val="005E56A3"/>
    <w:rsid w:val="005E647E"/>
    <w:rsid w:val="00605618"/>
    <w:rsid w:val="00605967"/>
    <w:rsid w:val="0060646E"/>
    <w:rsid w:val="00612E03"/>
    <w:rsid w:val="0061462F"/>
    <w:rsid w:val="00631D43"/>
    <w:rsid w:val="00634A8A"/>
    <w:rsid w:val="00640E1B"/>
    <w:rsid w:val="0067398A"/>
    <w:rsid w:val="0067405C"/>
    <w:rsid w:val="006819E5"/>
    <w:rsid w:val="00682D2A"/>
    <w:rsid w:val="006C4E73"/>
    <w:rsid w:val="006C706E"/>
    <w:rsid w:val="006D0EEA"/>
    <w:rsid w:val="006D4B45"/>
    <w:rsid w:val="00704B80"/>
    <w:rsid w:val="0070784C"/>
    <w:rsid w:val="007178BC"/>
    <w:rsid w:val="0072462B"/>
    <w:rsid w:val="007322E9"/>
    <w:rsid w:val="00745FD6"/>
    <w:rsid w:val="0075019C"/>
    <w:rsid w:val="0078032A"/>
    <w:rsid w:val="0079510A"/>
    <w:rsid w:val="007C721E"/>
    <w:rsid w:val="007E75C7"/>
    <w:rsid w:val="007E7741"/>
    <w:rsid w:val="007F464D"/>
    <w:rsid w:val="007F4A95"/>
    <w:rsid w:val="007F74C9"/>
    <w:rsid w:val="00805342"/>
    <w:rsid w:val="0081367D"/>
    <w:rsid w:val="00823E08"/>
    <w:rsid w:val="00870120"/>
    <w:rsid w:val="00882C5F"/>
    <w:rsid w:val="00896BC4"/>
    <w:rsid w:val="00897954"/>
    <w:rsid w:val="008C7B25"/>
    <w:rsid w:val="008D7385"/>
    <w:rsid w:val="008E6F1A"/>
    <w:rsid w:val="008F1CE0"/>
    <w:rsid w:val="009066DD"/>
    <w:rsid w:val="00925DC7"/>
    <w:rsid w:val="00937CF7"/>
    <w:rsid w:val="00957F01"/>
    <w:rsid w:val="00982714"/>
    <w:rsid w:val="0098633E"/>
    <w:rsid w:val="0098760A"/>
    <w:rsid w:val="009940F3"/>
    <w:rsid w:val="009A0B82"/>
    <w:rsid w:val="009B072C"/>
    <w:rsid w:val="009B6146"/>
    <w:rsid w:val="009C4224"/>
    <w:rsid w:val="009C6DE0"/>
    <w:rsid w:val="009D4EEC"/>
    <w:rsid w:val="009E11CF"/>
    <w:rsid w:val="009F58AE"/>
    <w:rsid w:val="00A01D54"/>
    <w:rsid w:val="00A20F88"/>
    <w:rsid w:val="00A60E43"/>
    <w:rsid w:val="00A9585C"/>
    <w:rsid w:val="00AA4B3E"/>
    <w:rsid w:val="00AA7A62"/>
    <w:rsid w:val="00AC63E8"/>
    <w:rsid w:val="00AD287C"/>
    <w:rsid w:val="00AD5B02"/>
    <w:rsid w:val="00AE0D82"/>
    <w:rsid w:val="00AF06B6"/>
    <w:rsid w:val="00AF7839"/>
    <w:rsid w:val="00B13ADD"/>
    <w:rsid w:val="00B178C5"/>
    <w:rsid w:val="00B20F77"/>
    <w:rsid w:val="00B445AF"/>
    <w:rsid w:val="00B529DA"/>
    <w:rsid w:val="00B5454F"/>
    <w:rsid w:val="00B60E09"/>
    <w:rsid w:val="00B7129B"/>
    <w:rsid w:val="00B84E06"/>
    <w:rsid w:val="00B905B1"/>
    <w:rsid w:val="00B90DA4"/>
    <w:rsid w:val="00BC7D0E"/>
    <w:rsid w:val="00BD59E9"/>
    <w:rsid w:val="00BE51EB"/>
    <w:rsid w:val="00C201BA"/>
    <w:rsid w:val="00C24D04"/>
    <w:rsid w:val="00C53901"/>
    <w:rsid w:val="00C91BAB"/>
    <w:rsid w:val="00C97ADA"/>
    <w:rsid w:val="00CA261D"/>
    <w:rsid w:val="00CB01D3"/>
    <w:rsid w:val="00CB1239"/>
    <w:rsid w:val="00CB23ED"/>
    <w:rsid w:val="00CF0904"/>
    <w:rsid w:val="00CF106E"/>
    <w:rsid w:val="00D04162"/>
    <w:rsid w:val="00D220CE"/>
    <w:rsid w:val="00D25122"/>
    <w:rsid w:val="00D50881"/>
    <w:rsid w:val="00D55967"/>
    <w:rsid w:val="00D6031F"/>
    <w:rsid w:val="00D6317B"/>
    <w:rsid w:val="00D679BB"/>
    <w:rsid w:val="00D74ED0"/>
    <w:rsid w:val="00D9155A"/>
    <w:rsid w:val="00D947D2"/>
    <w:rsid w:val="00DE7293"/>
    <w:rsid w:val="00E02CFA"/>
    <w:rsid w:val="00E16852"/>
    <w:rsid w:val="00E22A69"/>
    <w:rsid w:val="00E35593"/>
    <w:rsid w:val="00E430E8"/>
    <w:rsid w:val="00E444A7"/>
    <w:rsid w:val="00E46E3A"/>
    <w:rsid w:val="00E61E53"/>
    <w:rsid w:val="00E6604C"/>
    <w:rsid w:val="00E74BB8"/>
    <w:rsid w:val="00E931FE"/>
    <w:rsid w:val="00E973E3"/>
    <w:rsid w:val="00EA0ABE"/>
    <w:rsid w:val="00EA19B1"/>
    <w:rsid w:val="00EB1FDA"/>
    <w:rsid w:val="00EB53F6"/>
    <w:rsid w:val="00EC0BCA"/>
    <w:rsid w:val="00EC7B4D"/>
    <w:rsid w:val="00EE57F7"/>
    <w:rsid w:val="00F20704"/>
    <w:rsid w:val="00F25820"/>
    <w:rsid w:val="00F318EA"/>
    <w:rsid w:val="00F31D99"/>
    <w:rsid w:val="00F37F5E"/>
    <w:rsid w:val="00F954D0"/>
    <w:rsid w:val="00F96394"/>
    <w:rsid w:val="00FA3493"/>
    <w:rsid w:val="00FC3BD2"/>
    <w:rsid w:val="00FC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3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E1EB-F388-4218-9753-53510B7D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2</cp:revision>
  <dcterms:created xsi:type="dcterms:W3CDTF">2011-05-05T10:52:00Z</dcterms:created>
  <dcterms:modified xsi:type="dcterms:W3CDTF">2011-05-05T10:52:00Z</dcterms:modified>
</cp:coreProperties>
</file>