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D7" w:rsidRDefault="003E5FD7" w:rsidP="003E5FD7">
      <w:pPr>
        <w:rPr>
          <w:sz w:val="28"/>
          <w:szCs w:val="28"/>
        </w:rPr>
      </w:pPr>
    </w:p>
    <w:p w:rsidR="003E5FD7" w:rsidRPr="007F6BE2" w:rsidRDefault="003E5FD7" w:rsidP="003E5FD7">
      <w:pPr>
        <w:rPr>
          <w:rFonts w:ascii="Times New Roman" w:hAnsi="Times New Roman" w:cs="Times New Roman"/>
          <w:sz w:val="28"/>
          <w:szCs w:val="28"/>
        </w:rPr>
      </w:pPr>
    </w:p>
    <w:p w:rsidR="003E5FD7" w:rsidRPr="002B56AC" w:rsidRDefault="003E5FD7" w:rsidP="003E5FD7">
      <w:pPr>
        <w:rPr>
          <w:rFonts w:ascii="Times New Roman" w:hAnsi="Times New Roman" w:cs="Times New Roman"/>
          <w:sz w:val="28"/>
          <w:szCs w:val="28"/>
        </w:rPr>
      </w:pPr>
      <w:r w:rsidRPr="002B56AC">
        <w:rPr>
          <w:rFonts w:ascii="Times New Roman" w:hAnsi="Times New Roman" w:cs="Times New Roman"/>
          <w:b/>
          <w:sz w:val="28"/>
          <w:szCs w:val="28"/>
        </w:rPr>
        <w:t>Rafał Niburski</w:t>
      </w:r>
      <w:r w:rsidRPr="002B56AC">
        <w:rPr>
          <w:rFonts w:ascii="Times New Roman" w:hAnsi="Times New Roman" w:cs="Times New Roman"/>
          <w:b/>
          <w:sz w:val="28"/>
          <w:szCs w:val="28"/>
        </w:rPr>
        <w:tab/>
      </w:r>
      <w:r w:rsidRPr="002B56AC">
        <w:rPr>
          <w:rFonts w:ascii="Times New Roman" w:hAnsi="Times New Roman" w:cs="Times New Roman"/>
          <w:sz w:val="28"/>
          <w:szCs w:val="28"/>
        </w:rPr>
        <w:tab/>
      </w:r>
      <w:r w:rsidRPr="002B56AC">
        <w:rPr>
          <w:rFonts w:ascii="Times New Roman" w:hAnsi="Times New Roman" w:cs="Times New Roman"/>
          <w:sz w:val="28"/>
          <w:szCs w:val="28"/>
        </w:rPr>
        <w:tab/>
      </w:r>
      <w:r w:rsidRPr="002B56AC">
        <w:rPr>
          <w:rFonts w:ascii="Times New Roman" w:hAnsi="Times New Roman" w:cs="Times New Roman"/>
          <w:sz w:val="28"/>
          <w:szCs w:val="28"/>
        </w:rPr>
        <w:tab/>
      </w:r>
      <w:r w:rsidRPr="002B56AC">
        <w:rPr>
          <w:rFonts w:ascii="Times New Roman" w:hAnsi="Times New Roman" w:cs="Times New Roman"/>
          <w:sz w:val="28"/>
          <w:szCs w:val="28"/>
        </w:rPr>
        <w:tab/>
      </w:r>
      <w:r w:rsidRPr="002B56AC">
        <w:rPr>
          <w:rFonts w:ascii="Times New Roman" w:hAnsi="Times New Roman" w:cs="Times New Roman"/>
          <w:sz w:val="28"/>
          <w:szCs w:val="28"/>
        </w:rPr>
        <w:tab/>
        <w:t xml:space="preserve">  Szczecin, </w:t>
      </w:r>
      <w:r w:rsidR="00525AE5">
        <w:rPr>
          <w:rFonts w:ascii="Times New Roman" w:hAnsi="Times New Roman" w:cs="Times New Roman"/>
          <w:sz w:val="28"/>
          <w:szCs w:val="28"/>
        </w:rPr>
        <w:t>08</w:t>
      </w:r>
      <w:r w:rsidR="00AD49E8">
        <w:rPr>
          <w:rFonts w:ascii="Times New Roman" w:hAnsi="Times New Roman" w:cs="Times New Roman"/>
          <w:sz w:val="28"/>
          <w:szCs w:val="28"/>
        </w:rPr>
        <w:t>.11</w:t>
      </w:r>
      <w:r w:rsidRPr="002B56AC">
        <w:rPr>
          <w:rFonts w:ascii="Times New Roman" w:hAnsi="Times New Roman" w:cs="Times New Roman"/>
          <w:sz w:val="28"/>
          <w:szCs w:val="28"/>
        </w:rPr>
        <w:t>.2017 r.</w:t>
      </w:r>
    </w:p>
    <w:p w:rsidR="003E5FD7" w:rsidRPr="002B56AC" w:rsidRDefault="003E5FD7" w:rsidP="003E5FD7">
      <w:pPr>
        <w:rPr>
          <w:rFonts w:ascii="Times New Roman" w:hAnsi="Times New Roman" w:cs="Times New Roman"/>
          <w:b/>
          <w:sz w:val="28"/>
          <w:szCs w:val="28"/>
        </w:rPr>
      </w:pPr>
      <w:r w:rsidRPr="002B56AC">
        <w:rPr>
          <w:rFonts w:ascii="Times New Roman" w:hAnsi="Times New Roman" w:cs="Times New Roman"/>
          <w:b/>
          <w:sz w:val="28"/>
          <w:szCs w:val="28"/>
        </w:rPr>
        <w:t>radny Rady Miasta</w:t>
      </w:r>
    </w:p>
    <w:p w:rsidR="003E5FD7" w:rsidRPr="002B56AC" w:rsidRDefault="003E5FD7" w:rsidP="003E5FD7">
      <w:pPr>
        <w:rPr>
          <w:rFonts w:ascii="Times New Roman" w:hAnsi="Times New Roman" w:cs="Times New Roman"/>
          <w:sz w:val="28"/>
          <w:szCs w:val="28"/>
        </w:rPr>
      </w:pPr>
    </w:p>
    <w:p w:rsidR="003E5FD7" w:rsidRPr="002B56AC" w:rsidRDefault="003E5FD7" w:rsidP="003E5FD7">
      <w:pPr>
        <w:rPr>
          <w:rFonts w:ascii="Times New Roman" w:hAnsi="Times New Roman" w:cs="Times New Roman"/>
          <w:sz w:val="28"/>
          <w:szCs w:val="28"/>
        </w:rPr>
      </w:pPr>
    </w:p>
    <w:p w:rsidR="003E5FD7" w:rsidRPr="00AD49E8" w:rsidRDefault="00525AE5" w:rsidP="003E5F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Zapytanie</w:t>
      </w:r>
    </w:p>
    <w:p w:rsidR="00A2435F" w:rsidRPr="00AD49E8" w:rsidRDefault="00A2435F" w:rsidP="00794136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525AE5" w:rsidRDefault="00525AE5" w:rsidP="00D8690A">
      <w:pPr>
        <w:pStyle w:val="Nagwek2"/>
        <w:shd w:val="clear" w:color="auto" w:fill="FFFFFF"/>
        <w:jc w:val="both"/>
        <w:rPr>
          <w:b w:val="0"/>
          <w:color w:val="424242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W nawiązaniu do odpowiedzi, jaką otrzymałem na interpelację 2201</w:t>
      </w:r>
      <w:r w:rsidR="00427D9A">
        <w:rPr>
          <w:b w:val="0"/>
          <w:sz w:val="28"/>
          <w:szCs w:val="28"/>
          <w:shd w:val="clear" w:color="auto" w:fill="FFFFFF"/>
        </w:rPr>
        <w:t>,</w:t>
      </w:r>
      <w:r>
        <w:rPr>
          <w:b w:val="0"/>
          <w:sz w:val="28"/>
          <w:szCs w:val="28"/>
          <w:shd w:val="clear" w:color="auto" w:fill="FFFFFF"/>
        </w:rPr>
        <w:t xml:space="preserve"> wnoszę o ujednolicenie zapisów załącznika </w:t>
      </w:r>
      <w:r w:rsidR="00AD49E8" w:rsidRPr="00D8690A">
        <w:rPr>
          <w:b w:val="0"/>
          <w:sz w:val="28"/>
          <w:szCs w:val="28"/>
          <w:shd w:val="clear" w:color="auto" w:fill="FFFFFF"/>
        </w:rPr>
        <w:t>Nr 2 do Zarządzenia Nr 136/17 Prezydenta Miasta Szczecin z dnia 3 kwietnia 2017r. z</w:t>
      </w:r>
      <w:r w:rsidR="00AD49E8" w:rsidRPr="00D8690A">
        <w:rPr>
          <w:b w:val="0"/>
          <w:color w:val="424242"/>
          <w:sz w:val="28"/>
          <w:szCs w:val="28"/>
        </w:rPr>
        <w:t>mieniającego zarządzenie w sprawie ustalenia wysokości opłat za korzystanie z cme</w:t>
      </w:r>
      <w:r>
        <w:rPr>
          <w:b w:val="0"/>
          <w:color w:val="424242"/>
          <w:sz w:val="28"/>
          <w:szCs w:val="28"/>
        </w:rPr>
        <w:t>ntarzy komunalnych Gminy Miasto.</w:t>
      </w:r>
    </w:p>
    <w:p w:rsidR="00525AE5" w:rsidRDefault="00525AE5" w:rsidP="00D8690A">
      <w:pPr>
        <w:pStyle w:val="Nagwek2"/>
        <w:shd w:val="clear" w:color="auto" w:fill="FFFFFF"/>
        <w:jc w:val="both"/>
        <w:rPr>
          <w:b w:val="0"/>
          <w:color w:val="424242"/>
          <w:sz w:val="28"/>
          <w:szCs w:val="28"/>
        </w:rPr>
      </w:pPr>
      <w:r>
        <w:rPr>
          <w:b w:val="0"/>
          <w:color w:val="424242"/>
          <w:sz w:val="28"/>
          <w:szCs w:val="28"/>
        </w:rPr>
        <w:t>Zgodnie z otrzymaną odpowiedzią karnet jest ważny do momentu wykorzystania wszystkich 10 wjazdów.</w:t>
      </w:r>
    </w:p>
    <w:p w:rsidR="00427D9A" w:rsidRDefault="00427D9A" w:rsidP="00D8690A">
      <w:pPr>
        <w:pStyle w:val="Nagwek2"/>
        <w:shd w:val="clear" w:color="auto" w:fill="FFFFFF"/>
        <w:jc w:val="both"/>
        <w:rPr>
          <w:b w:val="0"/>
          <w:color w:val="424242"/>
          <w:sz w:val="28"/>
          <w:szCs w:val="28"/>
        </w:rPr>
      </w:pPr>
      <w:r>
        <w:rPr>
          <w:b w:val="0"/>
          <w:color w:val="424242"/>
          <w:sz w:val="28"/>
          <w:szCs w:val="28"/>
        </w:rPr>
        <w:t>Wydaje się zatem, że zapis, że „karnet jest biletem rocznym” jest zupełnie niepotrzebny.</w:t>
      </w:r>
    </w:p>
    <w:p w:rsidR="00525AE5" w:rsidRDefault="00525AE5" w:rsidP="00D8690A">
      <w:pPr>
        <w:pStyle w:val="Nagwek2"/>
        <w:shd w:val="clear" w:color="auto" w:fill="FFFFFF"/>
        <w:jc w:val="both"/>
        <w:rPr>
          <w:b w:val="0"/>
          <w:color w:val="424242"/>
          <w:sz w:val="28"/>
          <w:szCs w:val="28"/>
        </w:rPr>
      </w:pPr>
      <w:r>
        <w:rPr>
          <w:bCs w:val="0"/>
          <w:noProof/>
          <w:color w:val="424242"/>
          <w:sz w:val="28"/>
          <w:szCs w:val="28"/>
        </w:rPr>
        <w:drawing>
          <wp:inline distT="0" distB="0" distL="0" distR="0">
            <wp:extent cx="5760720" cy="360841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AE5" w:rsidRDefault="00525AE5" w:rsidP="00D8690A">
      <w:pPr>
        <w:pStyle w:val="Nagwek2"/>
        <w:shd w:val="clear" w:color="auto" w:fill="FFFFFF"/>
        <w:jc w:val="both"/>
        <w:rPr>
          <w:b w:val="0"/>
          <w:color w:val="424242"/>
          <w:sz w:val="28"/>
          <w:szCs w:val="28"/>
        </w:rPr>
      </w:pPr>
    </w:p>
    <w:p w:rsidR="00525AE5" w:rsidRDefault="00525AE5" w:rsidP="00D8690A">
      <w:pPr>
        <w:pStyle w:val="Nagwek2"/>
        <w:shd w:val="clear" w:color="auto" w:fill="FFFFFF"/>
        <w:jc w:val="both"/>
        <w:rPr>
          <w:b w:val="0"/>
          <w:color w:val="424242"/>
          <w:sz w:val="28"/>
          <w:szCs w:val="28"/>
        </w:rPr>
      </w:pPr>
      <w:r>
        <w:rPr>
          <w:b w:val="0"/>
          <w:color w:val="424242"/>
          <w:sz w:val="28"/>
          <w:szCs w:val="28"/>
        </w:rPr>
        <w:lastRenderedPageBreak/>
        <w:t>Rozumiem, że intencją prawodawcy było podkreślenie, że prawo do zakupu nowego karnetu przysługuje po upływie 12 miesięcy od zakupu poprzedniego, jednak jest t</w:t>
      </w:r>
      <w:r w:rsidR="00E93E10">
        <w:rPr>
          <w:b w:val="0"/>
          <w:color w:val="424242"/>
          <w:sz w:val="28"/>
          <w:szCs w:val="28"/>
        </w:rPr>
        <w:t>o zapisane dalej. Takie zapisy wprowadzają zamęt, czytając bowiem przepis literalnie - jeżeli karnet jest roczny, to po roku traci ważność. I tak też jest to interpretowane przez pracowników firmy ochroniarskiej, pracujących przy I bramie Cmentarza Centralnego. Z sygnałów od mieszkańców w</w:t>
      </w:r>
      <w:r w:rsidR="000D72A7">
        <w:rPr>
          <w:b w:val="0"/>
          <w:color w:val="424242"/>
          <w:sz w:val="28"/>
          <w:szCs w:val="28"/>
        </w:rPr>
        <w:t xml:space="preserve">iem, że </w:t>
      </w:r>
      <w:r w:rsidR="00E93E10">
        <w:rPr>
          <w:b w:val="0"/>
          <w:color w:val="424242"/>
          <w:sz w:val="28"/>
          <w:szCs w:val="28"/>
        </w:rPr>
        <w:t>karnety nie są honorowane po upływie roku od ich zakupu.</w:t>
      </w:r>
    </w:p>
    <w:p w:rsidR="00E93E10" w:rsidRDefault="00E93E10" w:rsidP="00D8690A">
      <w:pPr>
        <w:pStyle w:val="Nagwek2"/>
        <w:shd w:val="clear" w:color="auto" w:fill="FFFFFF"/>
        <w:jc w:val="both"/>
        <w:rPr>
          <w:b w:val="0"/>
          <w:color w:val="424242"/>
          <w:sz w:val="28"/>
          <w:szCs w:val="28"/>
        </w:rPr>
      </w:pPr>
      <w:r>
        <w:rPr>
          <w:b w:val="0"/>
          <w:color w:val="424242"/>
          <w:sz w:val="28"/>
          <w:szCs w:val="28"/>
        </w:rPr>
        <w:t xml:space="preserve">Żeby było ciekawiej na stronie </w:t>
      </w:r>
      <w:r w:rsidR="00427D9A">
        <w:rPr>
          <w:b w:val="0"/>
          <w:color w:val="424242"/>
          <w:sz w:val="28"/>
          <w:szCs w:val="28"/>
        </w:rPr>
        <w:t>www.</w:t>
      </w:r>
      <w:r>
        <w:rPr>
          <w:b w:val="0"/>
          <w:color w:val="424242"/>
          <w:sz w:val="28"/>
          <w:szCs w:val="28"/>
        </w:rPr>
        <w:t>cmentarze.szczecin.pl widnieją informacje, że „karnet jest biletem roczny</w:t>
      </w:r>
      <w:r w:rsidR="00427D9A">
        <w:rPr>
          <w:b w:val="0"/>
          <w:color w:val="424242"/>
          <w:sz w:val="28"/>
          <w:szCs w:val="28"/>
        </w:rPr>
        <w:t>m</w:t>
      </w:r>
      <w:r>
        <w:rPr>
          <w:b w:val="0"/>
          <w:color w:val="424242"/>
          <w:sz w:val="28"/>
          <w:szCs w:val="28"/>
        </w:rPr>
        <w:t xml:space="preserve">” oraz „karnet jest ważny 12 miesięcy od daty jego zakupu”. </w:t>
      </w:r>
    </w:p>
    <w:p w:rsidR="00525AE5" w:rsidRDefault="00E93E10" w:rsidP="00D8690A">
      <w:pPr>
        <w:pStyle w:val="Nagwek2"/>
        <w:shd w:val="clear" w:color="auto" w:fill="FFFFFF"/>
        <w:jc w:val="both"/>
        <w:rPr>
          <w:b w:val="0"/>
          <w:color w:val="424242"/>
          <w:sz w:val="28"/>
          <w:szCs w:val="28"/>
        </w:rPr>
      </w:pPr>
      <w:r>
        <w:rPr>
          <w:bCs w:val="0"/>
          <w:noProof/>
          <w:color w:val="424242"/>
          <w:sz w:val="28"/>
          <w:szCs w:val="28"/>
        </w:rPr>
        <w:drawing>
          <wp:inline distT="0" distB="0" distL="0" distR="0">
            <wp:extent cx="6205263" cy="3387650"/>
            <wp:effectExtent l="19050" t="0" r="5037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639" cy="338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AE5" w:rsidRDefault="00525AE5" w:rsidP="00D8690A">
      <w:pPr>
        <w:pStyle w:val="Nagwek2"/>
        <w:shd w:val="clear" w:color="auto" w:fill="FFFFFF"/>
        <w:jc w:val="both"/>
        <w:rPr>
          <w:b w:val="0"/>
          <w:color w:val="424242"/>
          <w:sz w:val="28"/>
          <w:szCs w:val="28"/>
        </w:rPr>
      </w:pPr>
    </w:p>
    <w:p w:rsidR="00525AE5" w:rsidRDefault="00525AE5" w:rsidP="00D8690A">
      <w:pPr>
        <w:pStyle w:val="Nagwek2"/>
        <w:shd w:val="clear" w:color="auto" w:fill="FFFFFF"/>
        <w:jc w:val="both"/>
        <w:rPr>
          <w:b w:val="0"/>
          <w:color w:val="424242"/>
          <w:sz w:val="28"/>
          <w:szCs w:val="28"/>
        </w:rPr>
      </w:pPr>
    </w:p>
    <w:p w:rsidR="00427D9A" w:rsidRDefault="00427D9A" w:rsidP="00427D9A">
      <w:pPr>
        <w:pStyle w:val="Nagwek2"/>
        <w:shd w:val="clear" w:color="auto" w:fill="FFFFFF"/>
        <w:jc w:val="both"/>
        <w:rPr>
          <w:b w:val="0"/>
          <w:color w:val="424242"/>
          <w:sz w:val="28"/>
          <w:szCs w:val="28"/>
        </w:rPr>
      </w:pPr>
      <w:r>
        <w:rPr>
          <w:b w:val="0"/>
          <w:color w:val="424242"/>
          <w:sz w:val="28"/>
          <w:szCs w:val="28"/>
        </w:rPr>
        <w:t>Wnoszę zatem o taką zmianę zapisów załącznika do Zarządzenia Nr 136/17, aby nie budziły wątpliwości w ich interpretacji oraz uaktualnienie informacji na stronie internetowej, ponieważ obecne wprowadzają mieszkańców w błąd</w:t>
      </w:r>
    </w:p>
    <w:p w:rsidR="0007638C" w:rsidRDefault="0007638C" w:rsidP="00D8690A">
      <w:pPr>
        <w:pStyle w:val="Nagwek2"/>
        <w:shd w:val="clear" w:color="auto" w:fill="FFFFFF"/>
        <w:jc w:val="both"/>
        <w:rPr>
          <w:b w:val="0"/>
          <w:sz w:val="28"/>
          <w:szCs w:val="28"/>
          <w:shd w:val="clear" w:color="auto" w:fill="FFFFFF"/>
        </w:rPr>
      </w:pPr>
    </w:p>
    <w:p w:rsidR="0007638C" w:rsidRPr="00D8690A" w:rsidRDefault="0007638C" w:rsidP="00D8690A">
      <w:pPr>
        <w:pStyle w:val="Nagwek2"/>
        <w:shd w:val="clear" w:color="auto" w:fill="FFFFFF"/>
        <w:jc w:val="both"/>
        <w:rPr>
          <w:b w:val="0"/>
          <w:sz w:val="28"/>
          <w:szCs w:val="28"/>
          <w:shd w:val="clear" w:color="auto" w:fill="FFFFFF"/>
        </w:rPr>
      </w:pPr>
    </w:p>
    <w:p w:rsidR="008058EC" w:rsidRPr="00D8690A" w:rsidRDefault="008058EC" w:rsidP="001C126B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A2435F" w:rsidRDefault="00D8690A" w:rsidP="00427D9A">
      <w:pPr>
        <w:tabs>
          <w:tab w:val="left" w:pos="7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2435F" w:rsidSect="002D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0D1"/>
    <w:multiLevelType w:val="hybridMultilevel"/>
    <w:tmpl w:val="68145656"/>
    <w:lvl w:ilvl="0" w:tplc="F3406878">
      <w:start w:val="1"/>
      <w:numFmt w:val="bullet"/>
      <w:lvlText w:val="-"/>
      <w:lvlJc w:val="left"/>
      <w:pPr>
        <w:ind w:left="1440" w:hanging="360"/>
      </w:pPr>
      <w:rPr>
        <w:rFonts w:ascii="Albertus Extra Bold" w:hAnsi="Albertus Extra Bol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6A7678"/>
    <w:multiLevelType w:val="hybridMultilevel"/>
    <w:tmpl w:val="72328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84AB9"/>
    <w:multiLevelType w:val="hybridMultilevel"/>
    <w:tmpl w:val="151AFA92"/>
    <w:lvl w:ilvl="0" w:tplc="9EEAF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5FD7"/>
    <w:rsid w:val="0000584F"/>
    <w:rsid w:val="0007638C"/>
    <w:rsid w:val="00084ACB"/>
    <w:rsid w:val="000B09A1"/>
    <w:rsid w:val="000D72A7"/>
    <w:rsid w:val="00120C09"/>
    <w:rsid w:val="00127BAC"/>
    <w:rsid w:val="00171535"/>
    <w:rsid w:val="001C126B"/>
    <w:rsid w:val="001C3B10"/>
    <w:rsid w:val="001D15E3"/>
    <w:rsid w:val="002B56AC"/>
    <w:rsid w:val="002D2DDF"/>
    <w:rsid w:val="002F0FF3"/>
    <w:rsid w:val="00303EDD"/>
    <w:rsid w:val="00386384"/>
    <w:rsid w:val="003A4D9A"/>
    <w:rsid w:val="003E5FD7"/>
    <w:rsid w:val="003F07DD"/>
    <w:rsid w:val="00400E79"/>
    <w:rsid w:val="004022BE"/>
    <w:rsid w:val="00427D9A"/>
    <w:rsid w:val="00451856"/>
    <w:rsid w:val="004F0982"/>
    <w:rsid w:val="00525AE5"/>
    <w:rsid w:val="005368B4"/>
    <w:rsid w:val="005C6C6F"/>
    <w:rsid w:val="005F2454"/>
    <w:rsid w:val="006252F3"/>
    <w:rsid w:val="00647DE7"/>
    <w:rsid w:val="0067518A"/>
    <w:rsid w:val="006C09FD"/>
    <w:rsid w:val="007435D1"/>
    <w:rsid w:val="00756FB2"/>
    <w:rsid w:val="00775AD5"/>
    <w:rsid w:val="00794136"/>
    <w:rsid w:val="008058EC"/>
    <w:rsid w:val="008441E6"/>
    <w:rsid w:val="008906E8"/>
    <w:rsid w:val="008F2F9A"/>
    <w:rsid w:val="00930E52"/>
    <w:rsid w:val="009440D8"/>
    <w:rsid w:val="0096192C"/>
    <w:rsid w:val="00981FA6"/>
    <w:rsid w:val="009A7E76"/>
    <w:rsid w:val="009C32C7"/>
    <w:rsid w:val="00A2435F"/>
    <w:rsid w:val="00A743CD"/>
    <w:rsid w:val="00A925CC"/>
    <w:rsid w:val="00AB33D3"/>
    <w:rsid w:val="00AD066B"/>
    <w:rsid w:val="00AD49E8"/>
    <w:rsid w:val="00B3455F"/>
    <w:rsid w:val="00B44924"/>
    <w:rsid w:val="00C430F2"/>
    <w:rsid w:val="00C775B2"/>
    <w:rsid w:val="00C77D95"/>
    <w:rsid w:val="00D40B8E"/>
    <w:rsid w:val="00D8690A"/>
    <w:rsid w:val="00DC7991"/>
    <w:rsid w:val="00DE7997"/>
    <w:rsid w:val="00E06DDA"/>
    <w:rsid w:val="00E614D9"/>
    <w:rsid w:val="00E82D42"/>
    <w:rsid w:val="00E93E10"/>
    <w:rsid w:val="00F233FA"/>
    <w:rsid w:val="00F252DA"/>
    <w:rsid w:val="00F3376B"/>
    <w:rsid w:val="00F74C0E"/>
    <w:rsid w:val="00F9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FD7"/>
  </w:style>
  <w:style w:type="paragraph" w:styleId="Nagwek2">
    <w:name w:val="heading 2"/>
    <w:basedOn w:val="Normalny"/>
    <w:link w:val="Nagwek2Znak"/>
    <w:uiPriority w:val="9"/>
    <w:qFormat/>
    <w:rsid w:val="002F0FF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77D95"/>
  </w:style>
  <w:style w:type="character" w:styleId="Pogrubienie">
    <w:name w:val="Strong"/>
    <w:basedOn w:val="Domylnaczcionkaakapitu"/>
    <w:uiPriority w:val="22"/>
    <w:qFormat/>
    <w:rsid w:val="00C77D95"/>
    <w:rPr>
      <w:b/>
      <w:bCs/>
    </w:rPr>
  </w:style>
  <w:style w:type="paragraph" w:styleId="Akapitzlist">
    <w:name w:val="List Paragraph"/>
    <w:basedOn w:val="Normalny"/>
    <w:uiPriority w:val="34"/>
    <w:qFormat/>
    <w:rsid w:val="00120C0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F09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yl5">
    <w:name w:val="_5yl5"/>
    <w:basedOn w:val="Domylnaczcionkaakapitu"/>
    <w:rsid w:val="00A2435F"/>
  </w:style>
  <w:style w:type="paragraph" w:customStyle="1" w:styleId="artparagraph">
    <w:name w:val="art_paragraph"/>
    <w:basedOn w:val="Normalny"/>
    <w:rsid w:val="00127B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F0F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5361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4999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8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3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0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53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548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798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0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6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umszczecin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kswitlyk</dc:creator>
  <cp:keywords/>
  <dc:description/>
  <cp:lastModifiedBy>kswitlyk</cp:lastModifiedBy>
  <cp:revision>4</cp:revision>
  <dcterms:created xsi:type="dcterms:W3CDTF">2017-11-08T09:38:00Z</dcterms:created>
  <dcterms:modified xsi:type="dcterms:W3CDTF">2017-11-08T12:38:00Z</dcterms:modified>
</cp:coreProperties>
</file>