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EC4" w:rsidRPr="00C132F5" w:rsidRDefault="00D11EC4" w:rsidP="00E23F63">
      <w:pPr>
        <w:pStyle w:val="Nagwek4"/>
        <w:tabs>
          <w:tab w:val="left" w:pos="851"/>
        </w:tabs>
        <w:jc w:val="both"/>
        <w:rPr>
          <w:rFonts w:ascii="Arial" w:hAnsi="Arial" w:cs="Arial"/>
          <w:sz w:val="20"/>
        </w:rPr>
      </w:pPr>
      <w:r w:rsidRPr="00C132F5">
        <w:rPr>
          <w:rFonts w:ascii="Arial" w:hAnsi="Arial" w:cs="Arial"/>
          <w:sz w:val="20"/>
        </w:rPr>
        <w:t>PREZYDENT MIASTA SZCZECIN</w:t>
      </w:r>
    </w:p>
    <w:p w:rsidR="00D11EC4" w:rsidRPr="00C132F5" w:rsidRDefault="00D11EC4" w:rsidP="00E23F63">
      <w:pPr>
        <w:jc w:val="both"/>
        <w:rPr>
          <w:b/>
          <w:sz w:val="20"/>
        </w:rPr>
      </w:pPr>
    </w:p>
    <w:p w:rsidR="00D11EC4" w:rsidRPr="00C132F5" w:rsidRDefault="00FB4E74" w:rsidP="00E23F63">
      <w:pPr>
        <w:jc w:val="both"/>
        <w:rPr>
          <w:sz w:val="20"/>
        </w:rPr>
      </w:pPr>
      <w:r w:rsidRPr="00C132F5">
        <w:rPr>
          <w:b/>
          <w:sz w:val="20"/>
        </w:rPr>
        <w:t>WOŚr</w:t>
      </w:r>
      <w:r w:rsidR="00D11EC4" w:rsidRPr="00C132F5">
        <w:rPr>
          <w:b/>
          <w:sz w:val="20"/>
        </w:rPr>
        <w:t>-</w:t>
      </w:r>
      <w:r w:rsidRPr="00C132F5">
        <w:rPr>
          <w:b/>
          <w:sz w:val="20"/>
        </w:rPr>
        <w:t>V</w:t>
      </w:r>
      <w:r w:rsidR="00D11EC4" w:rsidRPr="00C132F5">
        <w:rPr>
          <w:b/>
          <w:sz w:val="20"/>
        </w:rPr>
        <w:t>II.6220.</w:t>
      </w:r>
      <w:r w:rsidR="00056582" w:rsidRPr="00C132F5">
        <w:rPr>
          <w:b/>
          <w:sz w:val="20"/>
        </w:rPr>
        <w:t>1.</w:t>
      </w:r>
      <w:r w:rsidR="007973C1" w:rsidRPr="00C132F5">
        <w:rPr>
          <w:b/>
          <w:sz w:val="20"/>
        </w:rPr>
        <w:t>69.2025.KM</w:t>
      </w:r>
      <w:r w:rsidR="00D11EC4" w:rsidRPr="00C132F5">
        <w:rPr>
          <w:sz w:val="20"/>
        </w:rPr>
        <w:tab/>
        <w:t xml:space="preserve">                               </w:t>
      </w:r>
      <w:r w:rsidR="0021050F" w:rsidRPr="00C132F5">
        <w:rPr>
          <w:sz w:val="20"/>
        </w:rPr>
        <w:t xml:space="preserve">                    </w:t>
      </w:r>
      <w:r w:rsidR="007973C1" w:rsidRPr="00C132F5">
        <w:rPr>
          <w:sz w:val="20"/>
        </w:rPr>
        <w:t xml:space="preserve">                           </w:t>
      </w:r>
      <w:r w:rsidR="0021050F" w:rsidRPr="00C132F5">
        <w:rPr>
          <w:sz w:val="20"/>
        </w:rPr>
        <w:t xml:space="preserve"> </w:t>
      </w:r>
      <w:r w:rsidR="0081038D" w:rsidRPr="00C132F5">
        <w:rPr>
          <w:sz w:val="20"/>
        </w:rPr>
        <w:t xml:space="preserve">Szczecin, </w:t>
      </w:r>
      <w:r w:rsidR="007973C1" w:rsidRPr="00C132F5">
        <w:rPr>
          <w:sz w:val="20"/>
        </w:rPr>
        <w:t>2026-04-</w:t>
      </w:r>
      <w:r w:rsidR="00E23F63">
        <w:rPr>
          <w:sz w:val="20"/>
        </w:rPr>
        <w:t>09</w:t>
      </w:r>
    </w:p>
    <w:p w:rsidR="00D11EC4" w:rsidRPr="00C132F5" w:rsidRDefault="002023C6" w:rsidP="00C132F5">
      <w:pPr>
        <w:pStyle w:val="Nagwek9"/>
        <w:tabs>
          <w:tab w:val="left" w:pos="5331"/>
        </w:tabs>
        <w:spacing w:before="0" w:after="0" w:line="276" w:lineRule="auto"/>
        <w:jc w:val="both"/>
        <w:rPr>
          <w:sz w:val="20"/>
          <w:szCs w:val="20"/>
        </w:rPr>
      </w:pPr>
      <w:r w:rsidRPr="00C132F5">
        <w:rPr>
          <w:sz w:val="20"/>
          <w:szCs w:val="20"/>
        </w:rPr>
        <w:tab/>
      </w:r>
    </w:p>
    <w:p w:rsidR="00D11EC4" w:rsidRPr="00C132F5" w:rsidRDefault="00D11EC4" w:rsidP="00C132F5">
      <w:pPr>
        <w:pStyle w:val="Nagwek9"/>
        <w:spacing w:before="0" w:after="0" w:line="276" w:lineRule="auto"/>
        <w:ind w:right="-1"/>
        <w:jc w:val="both"/>
        <w:rPr>
          <w:sz w:val="20"/>
          <w:szCs w:val="20"/>
        </w:rPr>
      </w:pPr>
      <w:r w:rsidRPr="00C132F5">
        <w:rPr>
          <w:sz w:val="20"/>
          <w:szCs w:val="20"/>
        </w:rPr>
        <w:t xml:space="preserve">       </w:t>
      </w:r>
      <w:r w:rsidRPr="00C132F5">
        <w:rPr>
          <w:sz w:val="20"/>
          <w:szCs w:val="20"/>
        </w:rPr>
        <w:tab/>
      </w:r>
      <w:r w:rsidRPr="00C132F5">
        <w:rPr>
          <w:sz w:val="20"/>
          <w:szCs w:val="20"/>
        </w:rPr>
        <w:tab/>
      </w:r>
      <w:r w:rsidRPr="00C132F5">
        <w:rPr>
          <w:sz w:val="20"/>
          <w:szCs w:val="20"/>
        </w:rPr>
        <w:tab/>
      </w:r>
      <w:r w:rsidRPr="00C132F5">
        <w:rPr>
          <w:sz w:val="20"/>
          <w:szCs w:val="20"/>
        </w:rPr>
        <w:tab/>
      </w:r>
    </w:p>
    <w:p w:rsidR="00FD0524" w:rsidRPr="00C132F5" w:rsidRDefault="00EE3AA2" w:rsidP="00C132F5">
      <w:pPr>
        <w:spacing w:line="276" w:lineRule="auto"/>
        <w:rPr>
          <w:b/>
          <w:sz w:val="20"/>
        </w:rPr>
      </w:pPr>
      <w:r w:rsidRPr="00C132F5">
        <w:rPr>
          <w:b/>
          <w:sz w:val="20"/>
        </w:rPr>
        <w:t xml:space="preserve">                                                                        </w:t>
      </w:r>
      <w:r w:rsidR="00FD0524" w:rsidRPr="00C132F5">
        <w:rPr>
          <w:b/>
          <w:bCs/>
          <w:sz w:val="20"/>
        </w:rPr>
        <w:t>D E C Y Z J A</w:t>
      </w:r>
    </w:p>
    <w:p w:rsidR="00FD0524" w:rsidRPr="00C132F5" w:rsidRDefault="00FD0524" w:rsidP="00C132F5">
      <w:pPr>
        <w:spacing w:line="276" w:lineRule="auto"/>
        <w:jc w:val="center"/>
        <w:rPr>
          <w:b/>
          <w:bCs/>
          <w:sz w:val="20"/>
        </w:rPr>
      </w:pPr>
    </w:p>
    <w:p w:rsidR="00177363" w:rsidRPr="00C132F5" w:rsidRDefault="00177363" w:rsidP="00854172">
      <w:pPr>
        <w:tabs>
          <w:tab w:val="left" w:pos="426"/>
        </w:tabs>
        <w:spacing w:after="263" w:line="276" w:lineRule="auto"/>
        <w:jc w:val="both"/>
        <w:rPr>
          <w:sz w:val="20"/>
        </w:rPr>
      </w:pPr>
      <w:r w:rsidRPr="00C132F5">
        <w:rPr>
          <w:sz w:val="20"/>
        </w:rPr>
        <w:t xml:space="preserve">Na podstawie art. 155 i art. 104 ustawy z dnia 14 czerwca 1960 r. Kodeks postępowania </w:t>
      </w:r>
      <w:r w:rsidR="00BE7830" w:rsidRPr="00C132F5">
        <w:rPr>
          <w:sz w:val="20"/>
        </w:rPr>
        <w:t>administracyjnego (Dz. U. z 202</w:t>
      </w:r>
      <w:r w:rsidR="007973C1" w:rsidRPr="00C132F5">
        <w:rPr>
          <w:sz w:val="20"/>
        </w:rPr>
        <w:t>5</w:t>
      </w:r>
      <w:r w:rsidR="00BE7830" w:rsidRPr="00C132F5">
        <w:rPr>
          <w:sz w:val="20"/>
        </w:rPr>
        <w:t xml:space="preserve"> r., poz. </w:t>
      </w:r>
      <w:r w:rsidR="007973C1" w:rsidRPr="00C132F5">
        <w:rPr>
          <w:sz w:val="20"/>
        </w:rPr>
        <w:t>1691</w:t>
      </w:r>
      <w:r w:rsidRPr="00C132F5">
        <w:rPr>
          <w:sz w:val="20"/>
        </w:rPr>
        <w:t>)</w:t>
      </w:r>
      <w:r w:rsidR="00A447AA" w:rsidRPr="00C132F5">
        <w:rPr>
          <w:sz w:val="20"/>
        </w:rPr>
        <w:t xml:space="preserve"> - </w:t>
      </w:r>
      <w:r w:rsidR="00B46840" w:rsidRPr="00C132F5">
        <w:rPr>
          <w:sz w:val="20"/>
        </w:rPr>
        <w:t xml:space="preserve">dalej </w:t>
      </w:r>
      <w:proofErr w:type="spellStart"/>
      <w:r w:rsidR="00B46840" w:rsidRPr="00C132F5">
        <w:rPr>
          <w:sz w:val="20"/>
        </w:rPr>
        <w:t>k</w:t>
      </w:r>
      <w:r w:rsidR="00442345" w:rsidRPr="00C132F5">
        <w:rPr>
          <w:sz w:val="20"/>
        </w:rPr>
        <w:t>.</w:t>
      </w:r>
      <w:r w:rsidR="00B46840" w:rsidRPr="00C132F5">
        <w:rPr>
          <w:sz w:val="20"/>
        </w:rPr>
        <w:t>p</w:t>
      </w:r>
      <w:r w:rsidR="00442345" w:rsidRPr="00C132F5">
        <w:rPr>
          <w:sz w:val="20"/>
        </w:rPr>
        <w:t>.</w:t>
      </w:r>
      <w:r w:rsidR="00B46840" w:rsidRPr="00C132F5">
        <w:rPr>
          <w:sz w:val="20"/>
        </w:rPr>
        <w:t>a</w:t>
      </w:r>
      <w:proofErr w:type="spellEnd"/>
      <w:r w:rsidR="00B46840" w:rsidRPr="00C132F5">
        <w:rPr>
          <w:sz w:val="20"/>
        </w:rPr>
        <w:t>,</w:t>
      </w:r>
      <w:r w:rsidRPr="00C132F5">
        <w:rPr>
          <w:sz w:val="20"/>
        </w:rPr>
        <w:t xml:space="preserve"> oraz art. 71 ust.</w:t>
      </w:r>
      <w:r w:rsidR="00A447AA" w:rsidRPr="00C132F5">
        <w:rPr>
          <w:sz w:val="20"/>
        </w:rPr>
        <w:t xml:space="preserve"> 2, art. 75 ust. 1 pkt. 4, art. </w:t>
      </w:r>
      <w:r w:rsidRPr="00C132F5">
        <w:rPr>
          <w:noProof/>
          <w:sz w:val="20"/>
        </w:rPr>
        <w:drawing>
          <wp:inline distT="0" distB="0" distL="0" distR="0" wp14:anchorId="5FB7CDCE" wp14:editId="295F51BF">
            <wp:extent cx="3048" cy="3049"/>
            <wp:effectExtent l="0" t="0" r="0" b="0"/>
            <wp:docPr id="2727" name="Picture 2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" name="Picture 27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32F5">
        <w:rPr>
          <w:sz w:val="20"/>
        </w:rPr>
        <w:t xml:space="preserve">87 ustawy z dnia </w:t>
      </w:r>
      <w:r w:rsidR="00F470FC" w:rsidRPr="00C132F5">
        <w:rPr>
          <w:sz w:val="20"/>
        </w:rPr>
        <w:br/>
      </w:r>
      <w:r w:rsidRPr="00C132F5">
        <w:rPr>
          <w:sz w:val="20"/>
        </w:rPr>
        <w:t xml:space="preserve">3 października 2008 r. o udostępnianiu informacji o środowisku i jego ochronie, udziale społeczeństwa </w:t>
      </w:r>
      <w:r w:rsidR="00F470FC" w:rsidRPr="00C132F5">
        <w:rPr>
          <w:sz w:val="20"/>
        </w:rPr>
        <w:br/>
      </w:r>
      <w:r w:rsidRPr="00C132F5">
        <w:rPr>
          <w:sz w:val="20"/>
        </w:rPr>
        <w:t>w ochronie środowiska oraz o ocena</w:t>
      </w:r>
      <w:r w:rsidR="00B46840" w:rsidRPr="00C132F5">
        <w:rPr>
          <w:sz w:val="20"/>
        </w:rPr>
        <w:t xml:space="preserve">ch oddziaływania na środowisko </w:t>
      </w:r>
      <w:r w:rsidRPr="00C132F5">
        <w:rPr>
          <w:sz w:val="20"/>
        </w:rPr>
        <w:t>(Dz. U. z 20</w:t>
      </w:r>
      <w:r w:rsidR="00056582" w:rsidRPr="00C132F5">
        <w:rPr>
          <w:sz w:val="20"/>
        </w:rPr>
        <w:t>2</w:t>
      </w:r>
      <w:r w:rsidR="007973C1" w:rsidRPr="00C132F5">
        <w:rPr>
          <w:sz w:val="20"/>
        </w:rPr>
        <w:t>4</w:t>
      </w:r>
      <w:r w:rsidR="00BE7830" w:rsidRPr="00C132F5">
        <w:rPr>
          <w:sz w:val="20"/>
        </w:rPr>
        <w:t xml:space="preserve"> r., poz. 1</w:t>
      </w:r>
      <w:r w:rsidR="007973C1" w:rsidRPr="00C132F5">
        <w:rPr>
          <w:sz w:val="20"/>
        </w:rPr>
        <w:t>112</w:t>
      </w:r>
      <w:r w:rsidR="00BE7830" w:rsidRPr="00C132F5">
        <w:rPr>
          <w:sz w:val="20"/>
        </w:rPr>
        <w:t xml:space="preserve"> </w:t>
      </w:r>
      <w:r w:rsidR="00F470FC" w:rsidRPr="00C132F5">
        <w:rPr>
          <w:sz w:val="20"/>
        </w:rPr>
        <w:br/>
      </w:r>
      <w:r w:rsidR="00BE7830" w:rsidRPr="00C132F5">
        <w:rPr>
          <w:sz w:val="20"/>
        </w:rPr>
        <w:t>z późń.zm.</w:t>
      </w:r>
      <w:r w:rsidR="00A447AA" w:rsidRPr="00C132F5">
        <w:rPr>
          <w:sz w:val="20"/>
        </w:rPr>
        <w:t xml:space="preserve">) – dalej ustawa </w:t>
      </w:r>
      <w:proofErr w:type="spellStart"/>
      <w:r w:rsidR="00A447AA" w:rsidRPr="00C132F5">
        <w:rPr>
          <w:sz w:val="20"/>
        </w:rPr>
        <w:t>ooś</w:t>
      </w:r>
      <w:proofErr w:type="spellEnd"/>
      <w:r w:rsidR="00A447AA" w:rsidRPr="00C132F5">
        <w:rPr>
          <w:sz w:val="20"/>
        </w:rPr>
        <w:t xml:space="preserve">, </w:t>
      </w:r>
      <w:r w:rsidR="00BE7830" w:rsidRPr="00C132F5">
        <w:rPr>
          <w:sz w:val="20"/>
        </w:rPr>
        <w:t xml:space="preserve"> po rozpatrzeniu wniosku </w:t>
      </w:r>
      <w:r w:rsidR="007973C1" w:rsidRPr="00C132F5">
        <w:rPr>
          <w:sz w:val="20"/>
        </w:rPr>
        <w:t>Pani Agnieszki Szymaniak, Pełnomocnika Grupy Cichy – Zasada Spółka z o. o. Spółka jawna</w:t>
      </w:r>
      <w:r w:rsidR="00D1253F" w:rsidRPr="00C132F5">
        <w:rPr>
          <w:sz w:val="20"/>
        </w:rPr>
        <w:t xml:space="preserve"> </w:t>
      </w:r>
      <w:r w:rsidR="00F56DEB" w:rsidRPr="00C132F5">
        <w:rPr>
          <w:sz w:val="20"/>
        </w:rPr>
        <w:t xml:space="preserve">w sprawie zmiany </w:t>
      </w:r>
      <w:r w:rsidRPr="00C132F5">
        <w:rPr>
          <w:sz w:val="20"/>
        </w:rPr>
        <w:t xml:space="preserve">decyzji o środowiskowych uwarunkowaniach </w:t>
      </w:r>
      <w:r w:rsidR="004B5003" w:rsidRPr="00C132F5">
        <w:rPr>
          <w:sz w:val="20"/>
        </w:rPr>
        <w:t xml:space="preserve">z dnia </w:t>
      </w:r>
      <w:r w:rsidR="007973C1" w:rsidRPr="00C132F5">
        <w:rPr>
          <w:sz w:val="20"/>
        </w:rPr>
        <w:t>11.04.2025</w:t>
      </w:r>
      <w:r w:rsidR="00BE7830" w:rsidRPr="00C132F5">
        <w:rPr>
          <w:sz w:val="20"/>
        </w:rPr>
        <w:t xml:space="preserve"> r. znak: WOŚr-VII.6220.1.</w:t>
      </w:r>
      <w:r w:rsidR="007973C1" w:rsidRPr="00C132F5">
        <w:rPr>
          <w:sz w:val="20"/>
        </w:rPr>
        <w:t>10.2025</w:t>
      </w:r>
      <w:r w:rsidR="00BE7830" w:rsidRPr="00C132F5">
        <w:rPr>
          <w:sz w:val="20"/>
        </w:rPr>
        <w:t xml:space="preserve">.KM </w:t>
      </w:r>
      <w:r w:rsidRPr="00C132F5">
        <w:rPr>
          <w:sz w:val="20"/>
        </w:rPr>
        <w:t xml:space="preserve"> wydanej przez Prezydenta Miasta Sz</w:t>
      </w:r>
      <w:r w:rsidR="00BE7830" w:rsidRPr="00C132F5">
        <w:rPr>
          <w:sz w:val="20"/>
        </w:rPr>
        <w:t xml:space="preserve">czecin dla przedsięwzięcia pn.: </w:t>
      </w:r>
      <w:r w:rsidR="007973C1" w:rsidRPr="00C132F5">
        <w:rPr>
          <w:rStyle w:val="apple-style-span"/>
          <w:sz w:val="20"/>
        </w:rPr>
        <w:t>„Budowa budynku blacharni z pomieszczeniami lakierni oraz niezbędną infrastrukturą na działce nr 37/6 przy ul. Wiosennej 99 w Szczecinie”.</w:t>
      </w:r>
    </w:p>
    <w:p w:rsidR="00B7526F" w:rsidRDefault="00EE3AA2" w:rsidP="005104E6">
      <w:pPr>
        <w:pStyle w:val="Akapitzlist"/>
        <w:numPr>
          <w:ilvl w:val="0"/>
          <w:numId w:val="7"/>
        </w:numPr>
        <w:tabs>
          <w:tab w:val="left" w:pos="284"/>
          <w:tab w:val="left" w:pos="4111"/>
          <w:tab w:val="right" w:pos="6521"/>
          <w:tab w:val="left" w:pos="8080"/>
        </w:tabs>
        <w:spacing w:after="120" w:line="276" w:lineRule="auto"/>
        <w:ind w:left="284" w:hanging="142"/>
        <w:contextualSpacing w:val="0"/>
        <w:jc w:val="both"/>
        <w:rPr>
          <w:rStyle w:val="apple-style-span"/>
        </w:rPr>
      </w:pPr>
      <w:r w:rsidRPr="00B7526F">
        <w:rPr>
          <w:b/>
        </w:rPr>
        <w:t>S</w:t>
      </w:r>
      <w:r w:rsidR="00DF0A8B" w:rsidRPr="00B7526F">
        <w:rPr>
          <w:b/>
        </w:rPr>
        <w:t xml:space="preserve">twierdzam brak potrzeby przeprowadzenia oceny oddziaływania na środowisko </w:t>
      </w:r>
      <w:r w:rsidR="00F470FC" w:rsidRPr="00B7526F">
        <w:rPr>
          <w:b/>
        </w:rPr>
        <w:br/>
      </w:r>
      <w:r w:rsidR="00DF0A8B" w:rsidRPr="00B7526F">
        <w:rPr>
          <w:b/>
        </w:rPr>
        <w:t>w postępowani</w:t>
      </w:r>
      <w:r w:rsidR="0043787E" w:rsidRPr="00B7526F">
        <w:rPr>
          <w:b/>
        </w:rPr>
        <w:t>u</w:t>
      </w:r>
      <w:r w:rsidR="005A60CC" w:rsidRPr="00B7526F">
        <w:rPr>
          <w:b/>
        </w:rPr>
        <w:t xml:space="preserve"> </w:t>
      </w:r>
      <w:r w:rsidR="005A60CC" w:rsidRPr="00B7526F">
        <w:t xml:space="preserve">w </w:t>
      </w:r>
      <w:r w:rsidR="00DF0A8B" w:rsidRPr="00B7526F">
        <w:t>sprawie zmiany decyzji o środow</w:t>
      </w:r>
      <w:r w:rsidR="00056582" w:rsidRPr="00B7526F">
        <w:t xml:space="preserve">iskowych uwarunkowaniach z dnia </w:t>
      </w:r>
      <w:r w:rsidR="007973C1" w:rsidRPr="00B7526F">
        <w:t>11.04.2025</w:t>
      </w:r>
      <w:r w:rsidR="00A447AA" w:rsidRPr="00B7526F">
        <w:t xml:space="preserve"> r. znak: WOŚr-VII.6220.1.</w:t>
      </w:r>
      <w:r w:rsidR="007973C1" w:rsidRPr="00B7526F">
        <w:t>10.2025</w:t>
      </w:r>
      <w:r w:rsidR="00A447AA" w:rsidRPr="00B7526F">
        <w:t xml:space="preserve">.KM  wydanej przez Prezydenta Miasta Szczecin dla przedsięwzięcia pn.: </w:t>
      </w:r>
      <w:r w:rsidR="007973C1" w:rsidRPr="00B7526F">
        <w:rPr>
          <w:rStyle w:val="apple-style-span"/>
        </w:rPr>
        <w:t xml:space="preserve">„Budowa budynku blacharni z pomieszczeniami lakierni oraz niezbędną infrastrukturą na działce </w:t>
      </w:r>
      <w:r w:rsidR="00D1253F" w:rsidRPr="00B7526F">
        <w:rPr>
          <w:rStyle w:val="apple-style-span"/>
        </w:rPr>
        <w:br/>
      </w:r>
      <w:r w:rsidR="007973C1" w:rsidRPr="00B7526F">
        <w:rPr>
          <w:rStyle w:val="apple-style-span"/>
        </w:rPr>
        <w:t>nr 37/6 przy ul. Wiosennej 99 w Szczecinie”.</w:t>
      </w:r>
    </w:p>
    <w:p w:rsidR="00B7526F" w:rsidRDefault="00EE3AA2" w:rsidP="005104E6">
      <w:pPr>
        <w:pStyle w:val="Akapitzlist"/>
        <w:numPr>
          <w:ilvl w:val="0"/>
          <w:numId w:val="7"/>
        </w:numPr>
        <w:tabs>
          <w:tab w:val="left" w:pos="284"/>
          <w:tab w:val="left" w:pos="4111"/>
          <w:tab w:val="right" w:pos="6521"/>
          <w:tab w:val="left" w:pos="8080"/>
        </w:tabs>
        <w:spacing w:after="120" w:line="276" w:lineRule="auto"/>
        <w:ind w:left="284" w:hanging="142"/>
        <w:contextualSpacing w:val="0"/>
        <w:jc w:val="both"/>
      </w:pPr>
      <w:r w:rsidRPr="00B7526F">
        <w:rPr>
          <w:b/>
        </w:rPr>
        <w:t>Z</w:t>
      </w:r>
      <w:r w:rsidR="00177363" w:rsidRPr="00B7526F">
        <w:rPr>
          <w:b/>
        </w:rPr>
        <w:t xml:space="preserve">mieniam decyzję o środowiskowych uwarunkowaniach z dnia </w:t>
      </w:r>
      <w:r w:rsidR="007973C1" w:rsidRPr="00B7526F">
        <w:rPr>
          <w:b/>
        </w:rPr>
        <w:t>11.04.2025</w:t>
      </w:r>
      <w:r w:rsidR="00A447AA" w:rsidRPr="00B7526F">
        <w:rPr>
          <w:b/>
        </w:rPr>
        <w:t xml:space="preserve"> r. znak: WOŚr-VII.6220.1.</w:t>
      </w:r>
      <w:r w:rsidR="007973C1" w:rsidRPr="00B7526F">
        <w:rPr>
          <w:b/>
        </w:rPr>
        <w:t>10.2025</w:t>
      </w:r>
      <w:r w:rsidR="00A447AA" w:rsidRPr="00B7526F">
        <w:rPr>
          <w:b/>
        </w:rPr>
        <w:t>.KM</w:t>
      </w:r>
      <w:r w:rsidR="00A447AA" w:rsidRPr="00B7526F">
        <w:t xml:space="preserve"> wydan</w:t>
      </w:r>
      <w:r w:rsidR="00854172" w:rsidRPr="00B7526F">
        <w:t>ą</w:t>
      </w:r>
      <w:r w:rsidR="00A447AA" w:rsidRPr="00B7526F">
        <w:t xml:space="preserve"> przez Prezydenta Miasta Szczecin dla przedsięwzięcia pn.:</w:t>
      </w:r>
      <w:r w:rsidR="007973C1" w:rsidRPr="00B7526F">
        <w:t xml:space="preserve"> </w:t>
      </w:r>
      <w:r w:rsidR="007973C1" w:rsidRPr="00B7526F">
        <w:rPr>
          <w:rStyle w:val="apple-style-span"/>
        </w:rPr>
        <w:t xml:space="preserve">„Budowa budynku blacharni z pomieszczeniami lakierni oraz niezbędną infrastrukturą na działce nr 37/6 przy </w:t>
      </w:r>
      <w:r w:rsidR="007973C1" w:rsidRPr="00B7526F">
        <w:rPr>
          <w:rStyle w:val="apple-style-span"/>
        </w:rPr>
        <w:br/>
        <w:t xml:space="preserve">ul. Wiosennej 99 w Szczecinie” </w:t>
      </w:r>
      <w:r w:rsidR="00F55D82" w:rsidRPr="00B7526F">
        <w:t>w następujący sposób:</w:t>
      </w:r>
    </w:p>
    <w:p w:rsidR="00B7526F" w:rsidRPr="005104E6" w:rsidRDefault="005C776C" w:rsidP="005104E6">
      <w:pPr>
        <w:pStyle w:val="Akapitzlist"/>
        <w:numPr>
          <w:ilvl w:val="0"/>
          <w:numId w:val="8"/>
        </w:numPr>
        <w:tabs>
          <w:tab w:val="left" w:pos="567"/>
          <w:tab w:val="left" w:pos="4111"/>
          <w:tab w:val="right" w:pos="6521"/>
          <w:tab w:val="left" w:pos="8080"/>
        </w:tabs>
        <w:spacing w:after="120" w:line="276" w:lineRule="auto"/>
        <w:ind w:left="567" w:hanging="283"/>
        <w:jc w:val="both"/>
        <w:rPr>
          <w:i/>
          <w:szCs w:val="22"/>
        </w:rPr>
      </w:pPr>
      <w:r w:rsidRPr="005104E6">
        <w:rPr>
          <w:b/>
          <w:szCs w:val="22"/>
        </w:rPr>
        <w:t xml:space="preserve">Warunek nr 9 o treści: </w:t>
      </w:r>
      <w:r w:rsidRPr="005104E6">
        <w:rPr>
          <w:i/>
          <w:szCs w:val="22"/>
        </w:rPr>
        <w:t>„W myjni stosować zamknięty obieg wody”,</w:t>
      </w:r>
    </w:p>
    <w:p w:rsidR="00B7526F" w:rsidRPr="005104E6" w:rsidRDefault="0036665A" w:rsidP="005104E6">
      <w:pPr>
        <w:tabs>
          <w:tab w:val="left" w:pos="567"/>
          <w:tab w:val="left" w:pos="4111"/>
          <w:tab w:val="right" w:pos="6521"/>
          <w:tab w:val="left" w:pos="8080"/>
        </w:tabs>
        <w:spacing w:after="120" w:line="276" w:lineRule="auto"/>
        <w:ind w:left="567"/>
        <w:jc w:val="both"/>
        <w:rPr>
          <w:sz w:val="20"/>
          <w:szCs w:val="22"/>
        </w:rPr>
      </w:pPr>
      <w:r w:rsidRPr="005104E6">
        <w:rPr>
          <w:b/>
          <w:sz w:val="20"/>
          <w:szCs w:val="22"/>
        </w:rPr>
        <w:t>zastępuje się zapisem:</w:t>
      </w:r>
      <w:r w:rsidR="005C776C" w:rsidRPr="005104E6">
        <w:rPr>
          <w:b/>
          <w:sz w:val="20"/>
          <w:szCs w:val="22"/>
        </w:rPr>
        <w:t xml:space="preserve"> </w:t>
      </w:r>
      <w:r w:rsidR="005C776C" w:rsidRPr="005104E6">
        <w:rPr>
          <w:i/>
          <w:sz w:val="20"/>
          <w:szCs w:val="22"/>
        </w:rPr>
        <w:t xml:space="preserve">„W myjni </w:t>
      </w:r>
      <w:r w:rsidR="00EF772E" w:rsidRPr="005104E6">
        <w:rPr>
          <w:i/>
          <w:sz w:val="20"/>
          <w:szCs w:val="22"/>
        </w:rPr>
        <w:t>zastosować</w:t>
      </w:r>
      <w:r w:rsidR="005C776C" w:rsidRPr="005104E6">
        <w:rPr>
          <w:i/>
          <w:sz w:val="20"/>
          <w:szCs w:val="22"/>
        </w:rPr>
        <w:t xml:space="preserve"> otwarty obieg wody”.</w:t>
      </w:r>
    </w:p>
    <w:p w:rsidR="00F470FC" w:rsidRPr="00B7526F" w:rsidRDefault="00E36F38" w:rsidP="005104E6">
      <w:pPr>
        <w:pStyle w:val="Akapitzlist"/>
        <w:numPr>
          <w:ilvl w:val="0"/>
          <w:numId w:val="7"/>
        </w:numPr>
        <w:tabs>
          <w:tab w:val="left" w:pos="284"/>
          <w:tab w:val="left" w:pos="4111"/>
          <w:tab w:val="right" w:pos="6521"/>
          <w:tab w:val="left" w:pos="8080"/>
        </w:tabs>
        <w:spacing w:after="120" w:line="276" w:lineRule="auto"/>
        <w:ind w:left="284" w:hanging="142"/>
        <w:jc w:val="both"/>
      </w:pPr>
      <w:r w:rsidRPr="00B7526F">
        <w:rPr>
          <w:b/>
        </w:rPr>
        <w:t>Pozostała treść decyzji</w:t>
      </w:r>
      <w:r w:rsidR="000C5003" w:rsidRPr="00B7526F">
        <w:rPr>
          <w:b/>
        </w:rPr>
        <w:t xml:space="preserve"> z dnia </w:t>
      </w:r>
      <w:r w:rsidR="005C776C" w:rsidRPr="00B7526F">
        <w:rPr>
          <w:b/>
        </w:rPr>
        <w:t>11.04.2025</w:t>
      </w:r>
      <w:r w:rsidR="009E5728" w:rsidRPr="00B7526F">
        <w:rPr>
          <w:b/>
        </w:rPr>
        <w:t xml:space="preserve"> r. znak: WOŚr-VII.6220.1.</w:t>
      </w:r>
      <w:r w:rsidR="005C776C" w:rsidRPr="00B7526F">
        <w:rPr>
          <w:b/>
        </w:rPr>
        <w:t>10.2025</w:t>
      </w:r>
      <w:r w:rsidR="009E5728" w:rsidRPr="00B7526F">
        <w:rPr>
          <w:b/>
        </w:rPr>
        <w:t xml:space="preserve">.KM </w:t>
      </w:r>
      <w:r w:rsidRPr="00B7526F">
        <w:rPr>
          <w:b/>
        </w:rPr>
        <w:t>pozostaje bez zmian.</w:t>
      </w:r>
      <w:r w:rsidR="00873B9E" w:rsidRPr="00B7526F">
        <w:rPr>
          <w:b/>
          <w:bCs/>
        </w:rPr>
        <w:t xml:space="preserve"> </w:t>
      </w:r>
    </w:p>
    <w:p w:rsidR="00D11EC4" w:rsidRPr="00C132F5" w:rsidRDefault="00D11EC4" w:rsidP="00C132F5">
      <w:pPr>
        <w:tabs>
          <w:tab w:val="left" w:pos="284"/>
        </w:tabs>
        <w:spacing w:after="120" w:line="276" w:lineRule="auto"/>
        <w:ind w:right="142"/>
        <w:jc w:val="center"/>
        <w:rPr>
          <w:b/>
          <w:sz w:val="20"/>
        </w:rPr>
      </w:pPr>
      <w:r w:rsidRPr="00C132F5">
        <w:rPr>
          <w:b/>
          <w:bCs/>
          <w:sz w:val="20"/>
        </w:rPr>
        <w:t>Uzasadnienie</w:t>
      </w:r>
    </w:p>
    <w:p w:rsidR="00FB4E74" w:rsidRPr="00C132F5" w:rsidRDefault="005C776C" w:rsidP="00C132F5">
      <w:pPr>
        <w:pStyle w:val="Tekstpodstawowy3"/>
        <w:spacing w:after="120" w:line="276" w:lineRule="auto"/>
        <w:jc w:val="both"/>
        <w:rPr>
          <w:rFonts w:cs="Arial"/>
          <w:sz w:val="20"/>
          <w:szCs w:val="20"/>
        </w:rPr>
      </w:pPr>
      <w:r w:rsidRPr="00C132F5">
        <w:rPr>
          <w:rStyle w:val="apple-style-span"/>
          <w:rFonts w:cs="Arial"/>
          <w:sz w:val="20"/>
          <w:szCs w:val="20"/>
        </w:rPr>
        <w:t>Pani Agnieszka Szymaniak</w:t>
      </w:r>
      <w:r w:rsidR="00BF6113" w:rsidRPr="00C132F5">
        <w:rPr>
          <w:rStyle w:val="apple-style-span"/>
          <w:rFonts w:cs="Arial"/>
          <w:sz w:val="20"/>
          <w:szCs w:val="20"/>
        </w:rPr>
        <w:t xml:space="preserve"> </w:t>
      </w:r>
      <w:r w:rsidR="00905645" w:rsidRPr="00C132F5">
        <w:rPr>
          <w:rStyle w:val="apple-style-span"/>
          <w:rFonts w:cs="Arial"/>
          <w:sz w:val="20"/>
          <w:szCs w:val="20"/>
        </w:rPr>
        <w:t xml:space="preserve">działając </w:t>
      </w:r>
      <w:r w:rsidRPr="00C132F5">
        <w:rPr>
          <w:rStyle w:val="apple-style-span"/>
          <w:rFonts w:cs="Arial"/>
          <w:sz w:val="20"/>
          <w:szCs w:val="20"/>
        </w:rPr>
        <w:t>na rzecz Grupy Cichy – Zasada Spółka z o. o. Spółka jawna</w:t>
      </w:r>
      <w:r w:rsidR="00905645" w:rsidRPr="00C132F5">
        <w:rPr>
          <w:rStyle w:val="apple-style-span"/>
          <w:rFonts w:cs="Arial"/>
          <w:sz w:val="20"/>
          <w:szCs w:val="20"/>
        </w:rPr>
        <w:t xml:space="preserve"> </w:t>
      </w:r>
      <w:r w:rsidR="00FB4E74" w:rsidRPr="00C132F5">
        <w:rPr>
          <w:rFonts w:cs="Arial"/>
          <w:sz w:val="20"/>
          <w:szCs w:val="20"/>
        </w:rPr>
        <w:t xml:space="preserve">wnioskiem z dnia </w:t>
      </w:r>
      <w:r w:rsidRPr="00C132F5">
        <w:rPr>
          <w:rFonts w:cs="Arial"/>
          <w:sz w:val="20"/>
          <w:szCs w:val="20"/>
        </w:rPr>
        <w:t>27.11.2025</w:t>
      </w:r>
      <w:r w:rsidR="00FB4E74" w:rsidRPr="00C132F5">
        <w:rPr>
          <w:rFonts w:cs="Arial"/>
          <w:sz w:val="20"/>
          <w:szCs w:val="20"/>
        </w:rPr>
        <w:t xml:space="preserve"> r., </w:t>
      </w:r>
      <w:r w:rsidR="00BF6113" w:rsidRPr="00C132F5">
        <w:rPr>
          <w:rFonts w:cs="Arial"/>
          <w:sz w:val="20"/>
          <w:szCs w:val="20"/>
        </w:rPr>
        <w:t>wystąpił</w:t>
      </w:r>
      <w:r w:rsidRPr="00C132F5">
        <w:rPr>
          <w:rFonts w:cs="Arial"/>
          <w:sz w:val="20"/>
          <w:szCs w:val="20"/>
        </w:rPr>
        <w:t>a</w:t>
      </w:r>
      <w:r w:rsidR="003259BD" w:rsidRPr="00C132F5">
        <w:rPr>
          <w:rFonts w:cs="Arial"/>
          <w:sz w:val="20"/>
          <w:szCs w:val="20"/>
        </w:rPr>
        <w:t xml:space="preserve"> </w:t>
      </w:r>
      <w:r w:rsidR="00FB4E74" w:rsidRPr="00C132F5">
        <w:rPr>
          <w:rFonts w:cs="Arial"/>
          <w:sz w:val="20"/>
          <w:szCs w:val="20"/>
        </w:rPr>
        <w:t xml:space="preserve">o </w:t>
      </w:r>
      <w:r w:rsidR="007B612E" w:rsidRPr="00C132F5">
        <w:rPr>
          <w:rFonts w:cs="Arial"/>
          <w:sz w:val="20"/>
          <w:szCs w:val="20"/>
        </w:rPr>
        <w:t>zmianę</w:t>
      </w:r>
      <w:r w:rsidR="00FB4E74" w:rsidRPr="00C132F5">
        <w:rPr>
          <w:rFonts w:cs="Arial"/>
          <w:sz w:val="20"/>
          <w:szCs w:val="20"/>
        </w:rPr>
        <w:t xml:space="preserve"> decyzji</w:t>
      </w:r>
      <w:r w:rsidR="00DF244F" w:rsidRPr="00C132F5">
        <w:rPr>
          <w:rFonts w:cs="Arial"/>
          <w:sz w:val="20"/>
          <w:szCs w:val="20"/>
        </w:rPr>
        <w:t xml:space="preserve"> Prezydenta Miasta Szczecin</w:t>
      </w:r>
      <w:r w:rsidR="00FB4E74" w:rsidRPr="00C132F5">
        <w:rPr>
          <w:rFonts w:cs="Arial"/>
          <w:sz w:val="20"/>
          <w:szCs w:val="20"/>
        </w:rPr>
        <w:t xml:space="preserve"> o środowiskowych uwarunkowaniach</w:t>
      </w:r>
      <w:r w:rsidR="007B612E" w:rsidRPr="00C132F5">
        <w:rPr>
          <w:rFonts w:cs="Arial"/>
          <w:sz w:val="20"/>
          <w:szCs w:val="20"/>
        </w:rPr>
        <w:t xml:space="preserve"> z dnia </w:t>
      </w:r>
      <w:r w:rsidRPr="00C132F5">
        <w:rPr>
          <w:rFonts w:cs="Arial"/>
          <w:sz w:val="20"/>
          <w:szCs w:val="20"/>
        </w:rPr>
        <w:t>11.04.2025 r. znak: WOŚr-VII.6220.1.10.2025.KM  wydan</w:t>
      </w:r>
      <w:r w:rsidR="00601342">
        <w:rPr>
          <w:rFonts w:cs="Arial"/>
          <w:sz w:val="20"/>
          <w:szCs w:val="20"/>
        </w:rPr>
        <w:t>ą</w:t>
      </w:r>
      <w:r w:rsidRPr="00C132F5">
        <w:rPr>
          <w:rFonts w:cs="Arial"/>
          <w:sz w:val="20"/>
          <w:szCs w:val="20"/>
        </w:rPr>
        <w:t xml:space="preserve"> przez Prezydenta Miasta Szczecin dla przedsięwzięcia pn.: </w:t>
      </w:r>
      <w:r w:rsidRPr="00C132F5">
        <w:rPr>
          <w:rStyle w:val="apple-style-span"/>
          <w:rFonts w:cs="Arial"/>
          <w:sz w:val="20"/>
          <w:szCs w:val="20"/>
        </w:rPr>
        <w:t>„Budowa budynku blacharni z pomieszczeniami lakierni oraz niezbędną infrastrukturą na działce nr 37/6 przy ul. Wiosennej 99 w Szczecinie”.</w:t>
      </w:r>
      <w:r w:rsidR="00D1253F" w:rsidRPr="00C132F5">
        <w:rPr>
          <w:rStyle w:val="apple-style-span"/>
          <w:rFonts w:cs="Arial"/>
          <w:sz w:val="20"/>
          <w:szCs w:val="20"/>
        </w:rPr>
        <w:t xml:space="preserve"> Zawnioskowano o zmianę warunku zawartego w punkcie 9 orzeczenia decyzji o brzmieniu „W myjni stosować zamknięty obieg wody” na „W myjni </w:t>
      </w:r>
      <w:r w:rsidR="00EF772E" w:rsidRPr="00C132F5">
        <w:rPr>
          <w:rStyle w:val="apple-style-span"/>
          <w:rFonts w:cs="Arial"/>
          <w:sz w:val="20"/>
          <w:szCs w:val="20"/>
        </w:rPr>
        <w:t>zastosować otwarty obieg wody”.</w:t>
      </w:r>
    </w:p>
    <w:p w:rsidR="00FB4E74" w:rsidRPr="00C132F5" w:rsidRDefault="00FB4E74" w:rsidP="00C132F5">
      <w:pPr>
        <w:pStyle w:val="Tekstpodstawowy3"/>
        <w:spacing w:line="276" w:lineRule="auto"/>
        <w:jc w:val="both"/>
        <w:rPr>
          <w:rFonts w:cs="Arial"/>
          <w:sz w:val="20"/>
          <w:szCs w:val="20"/>
        </w:rPr>
      </w:pPr>
      <w:r w:rsidRPr="00C132F5">
        <w:rPr>
          <w:rFonts w:cs="Arial"/>
          <w:sz w:val="20"/>
          <w:szCs w:val="20"/>
        </w:rPr>
        <w:t>Do wniosku załączono zgodnie z obowiązującymi przepisami:</w:t>
      </w:r>
    </w:p>
    <w:p w:rsidR="00BF6113" w:rsidRPr="00C132F5" w:rsidRDefault="00BF6113" w:rsidP="005104E6">
      <w:pPr>
        <w:pStyle w:val="Akapitzlist"/>
        <w:numPr>
          <w:ilvl w:val="0"/>
          <w:numId w:val="1"/>
        </w:numPr>
        <w:tabs>
          <w:tab w:val="left" w:pos="7655"/>
        </w:tabs>
        <w:spacing w:line="276" w:lineRule="auto"/>
        <w:jc w:val="both"/>
        <w:rPr>
          <w:rFonts w:cs="Arial"/>
        </w:rPr>
      </w:pPr>
      <w:r w:rsidRPr="00C132F5">
        <w:rPr>
          <w:rFonts w:cs="Arial"/>
          <w:color w:val="000000"/>
        </w:rPr>
        <w:t xml:space="preserve">kartę informacyjną przedsięwzięcia, opracowaną przez mgr inż. </w:t>
      </w:r>
      <w:r w:rsidR="005C776C" w:rsidRPr="00C132F5">
        <w:rPr>
          <w:rFonts w:cs="Arial"/>
          <w:color w:val="000000"/>
        </w:rPr>
        <w:t xml:space="preserve">Iwonę Cieślik, mgr inż. Wojciecha Szczepanika </w:t>
      </w:r>
      <w:r w:rsidR="002B0F91" w:rsidRPr="00C132F5">
        <w:rPr>
          <w:rFonts w:cs="Arial"/>
          <w:color w:val="000000"/>
        </w:rPr>
        <w:t xml:space="preserve"> </w:t>
      </w:r>
      <w:r w:rsidRPr="00C132F5">
        <w:rPr>
          <w:rFonts w:cs="Arial"/>
          <w:color w:val="000000"/>
        </w:rPr>
        <w:t>(</w:t>
      </w:r>
      <w:r w:rsidR="005C776C" w:rsidRPr="00C132F5">
        <w:rPr>
          <w:rFonts w:cs="Arial"/>
          <w:color w:val="000000"/>
        </w:rPr>
        <w:t>Poznań</w:t>
      </w:r>
      <w:r w:rsidRPr="00C132F5">
        <w:rPr>
          <w:rFonts w:cs="Arial"/>
          <w:color w:val="000000"/>
        </w:rPr>
        <w:t xml:space="preserve">, dn. </w:t>
      </w:r>
      <w:r w:rsidR="005C776C" w:rsidRPr="00C132F5">
        <w:rPr>
          <w:rFonts w:cs="Arial"/>
          <w:color w:val="000000"/>
        </w:rPr>
        <w:t>15.10.2025</w:t>
      </w:r>
      <w:r w:rsidRPr="00C132F5">
        <w:rPr>
          <w:rFonts w:cs="Arial"/>
          <w:color w:val="000000"/>
        </w:rPr>
        <w:t xml:space="preserve"> r.) – dalej KIP,</w:t>
      </w:r>
    </w:p>
    <w:p w:rsidR="00BF6113" w:rsidRPr="00C132F5" w:rsidRDefault="00BF6113" w:rsidP="005104E6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C132F5">
        <w:rPr>
          <w:rFonts w:cs="Arial"/>
        </w:rPr>
        <w:t xml:space="preserve">poświadczoną przez właściwy organ kopię mapy ewidencyjnej obejmującej przewidywany teren, </w:t>
      </w:r>
      <w:r w:rsidRPr="00C132F5">
        <w:rPr>
          <w:rFonts w:cs="Arial"/>
        </w:rPr>
        <w:br/>
        <w:t xml:space="preserve">na którym będzie realizowane przedsięwzięcie, oraz przewidywany obszar, o którym mowa </w:t>
      </w:r>
      <w:r w:rsidRPr="00C132F5">
        <w:rPr>
          <w:rFonts w:cs="Arial"/>
        </w:rPr>
        <w:br/>
        <w:t xml:space="preserve">w ust. 3a ustawy </w:t>
      </w:r>
      <w:proofErr w:type="spellStart"/>
      <w:r w:rsidRPr="00C132F5">
        <w:rPr>
          <w:rFonts w:cs="Arial"/>
        </w:rPr>
        <w:t>ooś</w:t>
      </w:r>
      <w:proofErr w:type="spellEnd"/>
      <w:r w:rsidRPr="00C132F5">
        <w:rPr>
          <w:rFonts w:cs="Arial"/>
        </w:rPr>
        <w:t>,</w:t>
      </w:r>
    </w:p>
    <w:p w:rsidR="00BF6113" w:rsidRPr="00C132F5" w:rsidRDefault="00BF6113" w:rsidP="005104E6">
      <w:pPr>
        <w:pStyle w:val="Akapitzlist"/>
        <w:numPr>
          <w:ilvl w:val="0"/>
          <w:numId w:val="1"/>
        </w:numPr>
        <w:tabs>
          <w:tab w:val="left" w:pos="8080"/>
        </w:tabs>
        <w:spacing w:line="276" w:lineRule="auto"/>
        <w:jc w:val="both"/>
        <w:rPr>
          <w:rFonts w:cs="Arial"/>
        </w:rPr>
      </w:pPr>
      <w:r w:rsidRPr="00C132F5">
        <w:rPr>
          <w:rFonts w:cs="Arial"/>
        </w:rPr>
        <w:t xml:space="preserve">mapę z zaznaczonym przewidywanym terenem, na którym będzie realizowane przedsięwzięcie, oraz </w:t>
      </w:r>
      <w:r w:rsidR="0036665A" w:rsidRPr="00C132F5">
        <w:rPr>
          <w:rFonts w:cs="Arial"/>
        </w:rPr>
        <w:br/>
      </w:r>
      <w:r w:rsidRPr="00C132F5">
        <w:rPr>
          <w:rFonts w:cs="Arial"/>
        </w:rPr>
        <w:t xml:space="preserve">z zaznaczonym przewidywanym obszarem, o którym mowa w ust. 3a ustawy </w:t>
      </w:r>
      <w:proofErr w:type="spellStart"/>
      <w:r w:rsidRPr="00C132F5">
        <w:rPr>
          <w:rFonts w:cs="Arial"/>
        </w:rPr>
        <w:t>ooś</w:t>
      </w:r>
      <w:proofErr w:type="spellEnd"/>
      <w:r w:rsidRPr="00C132F5">
        <w:rPr>
          <w:rFonts w:cs="Arial"/>
        </w:rPr>
        <w:t xml:space="preserve"> wraz </w:t>
      </w:r>
      <w:r w:rsidRPr="00C132F5">
        <w:rPr>
          <w:rFonts w:cs="Arial"/>
        </w:rPr>
        <w:br/>
        <w:t xml:space="preserve">z wyznaczoną odległością, o której  mowa w ust. 3a pkt 1 ww. ustawy, </w:t>
      </w:r>
    </w:p>
    <w:p w:rsidR="002B0F91" w:rsidRPr="00C132F5" w:rsidRDefault="002B0F91" w:rsidP="005104E6">
      <w:pPr>
        <w:pStyle w:val="Akapitzlist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cs="Arial"/>
        </w:rPr>
      </w:pPr>
      <w:r w:rsidRPr="00C132F5">
        <w:rPr>
          <w:rFonts w:cs="Arial"/>
        </w:rPr>
        <w:t>pełnomocnictwo do występowania w imieniu Inwestora,</w:t>
      </w:r>
    </w:p>
    <w:p w:rsidR="002B0F91" w:rsidRPr="00C132F5" w:rsidRDefault="002B0F91" w:rsidP="005104E6">
      <w:pPr>
        <w:pStyle w:val="Akapitzlist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cs="Arial"/>
        </w:rPr>
      </w:pPr>
      <w:r w:rsidRPr="00C132F5">
        <w:rPr>
          <w:rFonts w:cs="Arial"/>
        </w:rPr>
        <w:t>potwierdzenie wniesienia opłaty za pełnomocnictwo.</w:t>
      </w:r>
    </w:p>
    <w:p w:rsidR="008D2077" w:rsidRPr="00C132F5" w:rsidRDefault="000413DA" w:rsidP="00C132F5">
      <w:pPr>
        <w:spacing w:line="276" w:lineRule="auto"/>
        <w:jc w:val="both"/>
        <w:rPr>
          <w:sz w:val="20"/>
        </w:rPr>
      </w:pPr>
      <w:r w:rsidRPr="00C132F5">
        <w:rPr>
          <w:sz w:val="20"/>
        </w:rPr>
        <w:lastRenderedPageBreak/>
        <w:t>Zgodnie z art. 155 k.p.a. decyzja ostateczna, na mocy której strona nabyła prawo, może być w każdym czasie za zgodą strony uchylona lub zmieniona przez organ administracji publicznej, który ją wydał, jeżeli przepisy szczególne nie sprzeciwiają się uchyleniu lub zmianie takiej decyzji i przemawia za tym interes społeczny lub słuszny interes strony. Niezbędne zatem do zmiany decyzji ostatecznej, na mocy której strona nabyła prawo jest spełnienie następujących przesłanek</w:t>
      </w:r>
      <w:r w:rsidR="00ED5C89">
        <w:rPr>
          <w:sz w:val="20"/>
        </w:rPr>
        <w:t>:</w:t>
      </w:r>
    </w:p>
    <w:p w:rsidR="008D2077" w:rsidRPr="00C132F5" w:rsidRDefault="000413DA" w:rsidP="005104E6">
      <w:pPr>
        <w:pStyle w:val="Akapitzlist"/>
        <w:numPr>
          <w:ilvl w:val="0"/>
          <w:numId w:val="3"/>
        </w:numPr>
        <w:tabs>
          <w:tab w:val="left" w:pos="426"/>
          <w:tab w:val="left" w:pos="8647"/>
          <w:tab w:val="left" w:pos="8789"/>
        </w:tabs>
        <w:spacing w:line="276" w:lineRule="auto"/>
        <w:ind w:left="0" w:firstLine="0"/>
        <w:jc w:val="both"/>
        <w:rPr>
          <w:rFonts w:cs="Arial"/>
        </w:rPr>
      </w:pPr>
      <w:r w:rsidRPr="00C132F5">
        <w:rPr>
          <w:rFonts w:cs="Arial"/>
        </w:rPr>
        <w:t xml:space="preserve">brak przeciwwskazań w przepisach szczególnych: art. 87 ustawy </w:t>
      </w:r>
      <w:proofErr w:type="spellStart"/>
      <w:r w:rsidR="002B0F91" w:rsidRPr="00C132F5">
        <w:rPr>
          <w:rFonts w:cs="Arial"/>
        </w:rPr>
        <w:t>ooś</w:t>
      </w:r>
      <w:proofErr w:type="spellEnd"/>
      <w:r w:rsidR="0066061A" w:rsidRPr="00C132F5">
        <w:rPr>
          <w:rFonts w:cs="Arial"/>
        </w:rPr>
        <w:t xml:space="preserve"> stwierdza, iż w przypadku zmiany decyzji o środowiskowych uwarunkowaniach, przepis art. 155 </w:t>
      </w:r>
      <w:r w:rsidR="007F43FF" w:rsidRPr="00C132F5">
        <w:rPr>
          <w:rFonts w:cs="Arial"/>
        </w:rPr>
        <w:t xml:space="preserve">k.p.a. stosuje się odpowiednio, </w:t>
      </w:r>
      <w:r w:rsidR="00F470FC" w:rsidRPr="00C132F5">
        <w:rPr>
          <w:rFonts w:cs="Arial"/>
        </w:rPr>
        <w:br/>
      </w:r>
      <w:r w:rsidR="0066061A" w:rsidRPr="00C132F5">
        <w:rPr>
          <w:rFonts w:cs="Arial"/>
        </w:rPr>
        <w:t xml:space="preserve">z zastrzeżeniem, że zgodę wyraża wyłącznie strona, która złożyła wniosek o wydanie </w:t>
      </w:r>
      <w:r w:rsidR="007F43FF" w:rsidRPr="00C132F5">
        <w:rPr>
          <w:rFonts w:cs="Arial"/>
        </w:rPr>
        <w:t xml:space="preserve">decyzji </w:t>
      </w:r>
      <w:r w:rsidR="00F470FC" w:rsidRPr="00C132F5">
        <w:rPr>
          <w:rFonts w:cs="Arial"/>
        </w:rPr>
        <w:br/>
      </w:r>
      <w:r w:rsidR="0066061A" w:rsidRPr="00C132F5">
        <w:rPr>
          <w:rFonts w:cs="Arial"/>
        </w:rPr>
        <w:t>o środowiskowych uwarunkowaniach lub podmiot, na którego z</w:t>
      </w:r>
      <w:r w:rsidR="0036665A" w:rsidRPr="00C132F5">
        <w:rPr>
          <w:rFonts w:cs="Arial"/>
        </w:rPr>
        <w:t xml:space="preserve">ostała przeniesiona decyzja </w:t>
      </w:r>
      <w:r w:rsidR="00F470FC" w:rsidRPr="00C132F5">
        <w:rPr>
          <w:rFonts w:cs="Arial"/>
        </w:rPr>
        <w:br/>
      </w:r>
      <w:r w:rsidR="0066061A" w:rsidRPr="00C132F5">
        <w:rPr>
          <w:rFonts w:cs="Arial"/>
        </w:rPr>
        <w:t xml:space="preserve">o środowiskowych uwarunkowaniach, z przytoczonego przepisu wynika,  iż dopuszcza on zmianę decyzji </w:t>
      </w:r>
      <w:r w:rsidR="00F470FC" w:rsidRPr="00C132F5">
        <w:rPr>
          <w:rFonts w:cs="Arial"/>
        </w:rPr>
        <w:br/>
      </w:r>
      <w:r w:rsidR="0066061A" w:rsidRPr="00C132F5">
        <w:rPr>
          <w:rFonts w:cs="Arial"/>
        </w:rPr>
        <w:t>o środowiskowych uwarunkowaniach w trybie art. 155 k.p.a., a ponadto wyłącza konieczność uzyskania zgody wszystkich stron postępowania, ograniczając wymóg do wyrażenia zgody przez podmiot, który złożył wniosek o jej wydanie, jednocześnie art. 87 ww. ustawy wprowadza wymóg zastosowania procedury wymagającej w przypadku wydawania decyzji o środowiskowych uwarunkowaniach, co zostało spełnione przez organ,</w:t>
      </w:r>
    </w:p>
    <w:p w:rsidR="008D2077" w:rsidRPr="00C132F5" w:rsidRDefault="0066061A" w:rsidP="005104E6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cs="Arial"/>
        </w:rPr>
      </w:pPr>
      <w:r w:rsidRPr="00C132F5">
        <w:rPr>
          <w:rFonts w:cs="Arial"/>
        </w:rPr>
        <w:t>zgoda strony: wnioskodawca składający wniosek o zmianę decyzji taką zgodę wyrazi</w:t>
      </w:r>
      <w:r w:rsidR="00D1253F" w:rsidRPr="00C132F5">
        <w:rPr>
          <w:rFonts w:cs="Arial"/>
        </w:rPr>
        <w:t>,</w:t>
      </w:r>
    </w:p>
    <w:p w:rsidR="008D2077" w:rsidRPr="00C132F5" w:rsidRDefault="0066061A" w:rsidP="005104E6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cs="Arial"/>
        </w:rPr>
      </w:pPr>
      <w:r w:rsidRPr="00C132F5">
        <w:rPr>
          <w:rFonts w:cs="Arial"/>
        </w:rPr>
        <w:t>za jej zmianą przemawia interes społeczny lub słuszny interes strony</w:t>
      </w:r>
      <w:r w:rsidR="00BC50CB">
        <w:rPr>
          <w:rFonts w:cs="Arial"/>
        </w:rPr>
        <w:t xml:space="preserve"> -  w </w:t>
      </w:r>
      <w:r w:rsidR="000C52A1">
        <w:rPr>
          <w:rFonts w:cs="Arial"/>
        </w:rPr>
        <w:t>niniejszej</w:t>
      </w:r>
      <w:r w:rsidR="00BC50CB">
        <w:rPr>
          <w:rFonts w:cs="Arial"/>
        </w:rPr>
        <w:t xml:space="preserve"> sprawie za zmianą decyzji przemawia słuszny interes strony – względy ekonomiczne</w:t>
      </w:r>
      <w:r w:rsidR="00ED5C89">
        <w:rPr>
          <w:rFonts w:cs="Arial"/>
        </w:rPr>
        <w:t>,</w:t>
      </w:r>
    </w:p>
    <w:p w:rsidR="000C52A1" w:rsidRDefault="000C52A1" w:rsidP="005104E6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w przedmiotowej sprawie </w:t>
      </w:r>
      <w:r w:rsidR="002F70B4" w:rsidRPr="00C132F5">
        <w:rPr>
          <w:rFonts w:cs="Arial"/>
        </w:rPr>
        <w:t>obie te przesłanki mają miejsce</w:t>
      </w:r>
      <w:r>
        <w:rPr>
          <w:rFonts w:cs="Arial"/>
        </w:rPr>
        <w:t>.</w:t>
      </w:r>
    </w:p>
    <w:p w:rsidR="000C52A1" w:rsidRDefault="000C52A1" w:rsidP="000C52A1">
      <w:pPr>
        <w:spacing w:line="276" w:lineRule="auto"/>
        <w:jc w:val="both"/>
        <w:rPr>
          <w:sz w:val="20"/>
        </w:rPr>
      </w:pPr>
    </w:p>
    <w:p w:rsidR="009E140A" w:rsidRPr="000C52A1" w:rsidRDefault="002B0F91" w:rsidP="00E0223E">
      <w:pPr>
        <w:spacing w:after="120" w:line="276" w:lineRule="auto"/>
        <w:jc w:val="both"/>
        <w:rPr>
          <w:sz w:val="20"/>
        </w:rPr>
      </w:pPr>
      <w:r w:rsidRPr="000C52A1">
        <w:rPr>
          <w:sz w:val="20"/>
        </w:rPr>
        <w:t xml:space="preserve">Zgodnie z art. 87 ustawy </w:t>
      </w:r>
      <w:proofErr w:type="spellStart"/>
      <w:r w:rsidRPr="000C52A1">
        <w:rPr>
          <w:sz w:val="20"/>
        </w:rPr>
        <w:t>ooś</w:t>
      </w:r>
      <w:proofErr w:type="spellEnd"/>
      <w:r w:rsidRPr="000C52A1">
        <w:rPr>
          <w:sz w:val="20"/>
        </w:rPr>
        <w:t xml:space="preserve"> </w:t>
      </w:r>
      <w:r w:rsidR="00171CFB" w:rsidRPr="000C52A1">
        <w:rPr>
          <w:sz w:val="20"/>
        </w:rPr>
        <w:t>w przypadku zmiany decyzji o środowiskowych</w:t>
      </w:r>
      <w:r w:rsidR="00EB66FF" w:rsidRPr="000C52A1">
        <w:rPr>
          <w:sz w:val="20"/>
        </w:rPr>
        <w:t xml:space="preserve"> </w:t>
      </w:r>
      <w:r w:rsidR="00171CFB" w:rsidRPr="000C52A1">
        <w:rPr>
          <w:sz w:val="20"/>
        </w:rPr>
        <w:t xml:space="preserve">uwarunkowaniach stosuje się </w:t>
      </w:r>
      <w:r w:rsidR="00010AC7" w:rsidRPr="000C52A1">
        <w:rPr>
          <w:sz w:val="20"/>
        </w:rPr>
        <w:t>odpowiednio przepisy działu V i</w:t>
      </w:r>
      <w:r w:rsidR="00EE3AA2" w:rsidRPr="000C52A1">
        <w:rPr>
          <w:sz w:val="20"/>
        </w:rPr>
        <w:t xml:space="preserve"> </w:t>
      </w:r>
      <w:r w:rsidR="00171CFB" w:rsidRPr="000C52A1">
        <w:rPr>
          <w:sz w:val="20"/>
        </w:rPr>
        <w:t>VI ww. ustawy</w:t>
      </w:r>
      <w:r w:rsidR="00D1253F" w:rsidRPr="000C52A1">
        <w:rPr>
          <w:sz w:val="20"/>
        </w:rPr>
        <w:t xml:space="preserve"> </w:t>
      </w:r>
      <w:r w:rsidR="00171CFB" w:rsidRPr="000C52A1">
        <w:rPr>
          <w:sz w:val="20"/>
        </w:rPr>
        <w:t>tj. wprowadzony został wymóg zastosowania procedury wymaganej przy wydaniu decyzji o środowiskowych uwarunkowaniach również do zmiany decyzji w trybie art. 155 k.p.a.</w:t>
      </w:r>
    </w:p>
    <w:p w:rsidR="00171CFB" w:rsidRPr="00C132F5" w:rsidRDefault="00171CFB" w:rsidP="00C132F5">
      <w:pPr>
        <w:pStyle w:val="Tekstpodstawowy3"/>
        <w:tabs>
          <w:tab w:val="left" w:pos="8505"/>
        </w:tabs>
        <w:spacing w:after="120" w:line="276" w:lineRule="auto"/>
        <w:jc w:val="both"/>
        <w:rPr>
          <w:rFonts w:cs="Arial"/>
          <w:sz w:val="20"/>
          <w:szCs w:val="20"/>
        </w:rPr>
      </w:pPr>
      <w:r w:rsidRPr="00C132F5">
        <w:rPr>
          <w:rFonts w:cs="Arial"/>
          <w:sz w:val="20"/>
          <w:szCs w:val="20"/>
        </w:rPr>
        <w:t>Organem właściwym do</w:t>
      </w:r>
      <w:r w:rsidR="005E578D" w:rsidRPr="00C132F5">
        <w:rPr>
          <w:rFonts w:cs="Arial"/>
          <w:sz w:val="20"/>
          <w:szCs w:val="20"/>
        </w:rPr>
        <w:t xml:space="preserve"> wydania</w:t>
      </w:r>
      <w:r w:rsidRPr="00C132F5">
        <w:rPr>
          <w:rFonts w:cs="Arial"/>
          <w:sz w:val="20"/>
          <w:szCs w:val="20"/>
        </w:rPr>
        <w:t xml:space="preserve"> zmiany decyzji o środowiskowych uwarunkowaniach dla przedmiotowego przedsięwzięcia, zgodnie z art. 75 ust. 1 pkt 4 ustawy </w:t>
      </w:r>
      <w:proofErr w:type="spellStart"/>
      <w:r w:rsidR="002B0F91" w:rsidRPr="00C132F5">
        <w:rPr>
          <w:rFonts w:cs="Arial"/>
          <w:sz w:val="20"/>
          <w:szCs w:val="20"/>
        </w:rPr>
        <w:t>ooś</w:t>
      </w:r>
      <w:proofErr w:type="spellEnd"/>
      <w:r w:rsidR="002B0F91" w:rsidRPr="00C132F5">
        <w:rPr>
          <w:rFonts w:cs="Arial"/>
          <w:sz w:val="20"/>
          <w:szCs w:val="20"/>
        </w:rPr>
        <w:t xml:space="preserve"> </w:t>
      </w:r>
      <w:r w:rsidRPr="00C132F5">
        <w:rPr>
          <w:rFonts w:cs="Arial"/>
          <w:sz w:val="20"/>
          <w:szCs w:val="20"/>
        </w:rPr>
        <w:t>jest Prezydent Miasta Szczecin.</w:t>
      </w:r>
    </w:p>
    <w:p w:rsidR="00A11E8D" w:rsidRPr="00C132F5" w:rsidRDefault="00A11E8D" w:rsidP="00C132F5">
      <w:pPr>
        <w:spacing w:after="120" w:line="276" w:lineRule="auto"/>
        <w:jc w:val="both"/>
        <w:rPr>
          <w:sz w:val="20"/>
        </w:rPr>
      </w:pPr>
      <w:r w:rsidRPr="00C132F5">
        <w:rPr>
          <w:sz w:val="20"/>
        </w:rPr>
        <w:t>W związku z faktem, iż organ ustalił krąg stron biorących udział w niniejszym postępowaniu</w:t>
      </w:r>
      <w:r w:rsidR="00D1253F" w:rsidRPr="00C132F5">
        <w:rPr>
          <w:sz w:val="20"/>
        </w:rPr>
        <w:t>,</w:t>
      </w:r>
      <w:r w:rsidRPr="00C132F5">
        <w:rPr>
          <w:sz w:val="20"/>
        </w:rPr>
        <w:t xml:space="preserve"> a ich liczba przekroczyła 10, zgodnie z art. 74 ust. 3 ustawy </w:t>
      </w:r>
      <w:proofErr w:type="spellStart"/>
      <w:r w:rsidRPr="00C132F5">
        <w:rPr>
          <w:sz w:val="20"/>
        </w:rPr>
        <w:t>ooś</w:t>
      </w:r>
      <w:proofErr w:type="spellEnd"/>
      <w:r w:rsidRPr="00C132F5">
        <w:rPr>
          <w:sz w:val="20"/>
        </w:rPr>
        <w:t xml:space="preserve"> zastosowano art. 49 kpa i strony były zawiadamiane </w:t>
      </w:r>
      <w:r w:rsidR="000C5003" w:rsidRPr="00C132F5">
        <w:rPr>
          <w:sz w:val="20"/>
        </w:rPr>
        <w:br/>
      </w:r>
      <w:r w:rsidRPr="00C132F5">
        <w:rPr>
          <w:sz w:val="20"/>
        </w:rPr>
        <w:t>o czynnościach organu poprzez ogłoszenie informacji w obwieszczeniu publikowanym w Biuletynie Informacji Publicznej Urzędu Miasta Szczecin oraz udostępnionym na tablicy ogłoszeń w siedzibie organu</w:t>
      </w:r>
      <w:r w:rsidR="00D1253F" w:rsidRPr="00C132F5">
        <w:rPr>
          <w:sz w:val="20"/>
        </w:rPr>
        <w:t>.</w:t>
      </w:r>
    </w:p>
    <w:p w:rsidR="005F2A4C" w:rsidRPr="00C132F5" w:rsidRDefault="004B5003" w:rsidP="00C132F5">
      <w:pPr>
        <w:spacing w:after="120" w:line="276" w:lineRule="auto"/>
        <w:jc w:val="both"/>
        <w:rPr>
          <w:sz w:val="20"/>
        </w:rPr>
      </w:pPr>
      <w:r w:rsidRPr="00C132F5">
        <w:rPr>
          <w:sz w:val="20"/>
        </w:rPr>
        <w:t xml:space="preserve">Po zapoznaniu się z przedłożoną dokumentacją wniosku, w tym </w:t>
      </w:r>
      <w:r w:rsidR="00C132F5">
        <w:rPr>
          <w:sz w:val="20"/>
        </w:rPr>
        <w:t>KIP</w:t>
      </w:r>
      <w:r w:rsidRPr="00C132F5">
        <w:rPr>
          <w:sz w:val="20"/>
        </w:rPr>
        <w:t xml:space="preserve"> organ </w:t>
      </w:r>
      <w:r w:rsidR="002B0F91" w:rsidRPr="00C132F5">
        <w:rPr>
          <w:sz w:val="20"/>
        </w:rPr>
        <w:t xml:space="preserve">pismem z dnia </w:t>
      </w:r>
      <w:r w:rsidR="009A3FF5" w:rsidRPr="00C132F5">
        <w:rPr>
          <w:sz w:val="20"/>
        </w:rPr>
        <w:t>16.12.2025</w:t>
      </w:r>
      <w:r w:rsidR="002B0F91" w:rsidRPr="00C132F5">
        <w:rPr>
          <w:sz w:val="20"/>
        </w:rPr>
        <w:t xml:space="preserve"> r.</w:t>
      </w:r>
      <w:r w:rsidR="009A3FF5" w:rsidRPr="00C132F5">
        <w:rPr>
          <w:sz w:val="20"/>
        </w:rPr>
        <w:t>, znak: WOŚr-VII.</w:t>
      </w:r>
      <w:r w:rsidR="00E0223E">
        <w:rPr>
          <w:sz w:val="20"/>
        </w:rPr>
        <w:t>6220.1.</w:t>
      </w:r>
      <w:r w:rsidR="009A3FF5" w:rsidRPr="00C132F5">
        <w:rPr>
          <w:sz w:val="20"/>
        </w:rPr>
        <w:t>69.2025.KM.6</w:t>
      </w:r>
      <w:r w:rsidR="002B0F91" w:rsidRPr="00C132F5">
        <w:rPr>
          <w:sz w:val="20"/>
        </w:rPr>
        <w:t xml:space="preserve"> wezwał</w:t>
      </w:r>
      <w:r w:rsidRPr="00C132F5">
        <w:rPr>
          <w:sz w:val="20"/>
        </w:rPr>
        <w:t xml:space="preserve"> Wnioskodawcę do pisemnego złożenia</w:t>
      </w:r>
      <w:r w:rsidR="00C132F5">
        <w:rPr>
          <w:sz w:val="20"/>
        </w:rPr>
        <w:t xml:space="preserve"> wyjaśnień </w:t>
      </w:r>
      <w:r w:rsidR="00E0223E">
        <w:rPr>
          <w:sz w:val="20"/>
        </w:rPr>
        <w:br/>
      </w:r>
      <w:r w:rsidR="00C132F5">
        <w:rPr>
          <w:sz w:val="20"/>
        </w:rPr>
        <w:t>i</w:t>
      </w:r>
      <w:r w:rsidRPr="00C132F5">
        <w:rPr>
          <w:sz w:val="20"/>
        </w:rPr>
        <w:t xml:space="preserve"> uzupełnień do </w:t>
      </w:r>
      <w:r w:rsidR="005F2A4C" w:rsidRPr="00C132F5">
        <w:rPr>
          <w:sz w:val="20"/>
        </w:rPr>
        <w:t>w zakresie:</w:t>
      </w:r>
    </w:p>
    <w:p w:rsidR="004B5003" w:rsidRPr="00C132F5" w:rsidRDefault="00B30F0D" w:rsidP="005104E6">
      <w:pPr>
        <w:pStyle w:val="Akapitzlist"/>
        <w:numPr>
          <w:ilvl w:val="0"/>
          <w:numId w:val="4"/>
        </w:numPr>
        <w:spacing w:after="120" w:line="276" w:lineRule="auto"/>
        <w:ind w:left="284" w:hanging="284"/>
        <w:jc w:val="both"/>
        <w:rPr>
          <w:rFonts w:cs="Arial"/>
          <w:color w:val="000000" w:themeColor="text1"/>
        </w:rPr>
      </w:pPr>
      <w:r w:rsidRPr="00C132F5">
        <w:rPr>
          <w:rFonts w:cs="Arial"/>
        </w:rPr>
        <w:t>jednoznacznego wskazania czy w ramach przedmiotowej zmiany decyzji Inwestor planuje jakiekolwiek inne zmiany przedsięwzięcia, w szczególności obejmujące jego rozbudowę, przebudowę lub zmianę parametrów technicznych, technologicznych lub organizacyjnych, mając na uwadze wskazan</w:t>
      </w:r>
      <w:r w:rsidR="00D1253F" w:rsidRPr="00C132F5">
        <w:rPr>
          <w:rFonts w:cs="Arial"/>
        </w:rPr>
        <w:t>ą</w:t>
      </w:r>
      <w:r w:rsidRPr="00C132F5">
        <w:rPr>
          <w:rFonts w:cs="Arial"/>
        </w:rPr>
        <w:t xml:space="preserve"> w KIP kwalifikację przedsięwzięcia tj. </w:t>
      </w:r>
      <w:r w:rsidRPr="00C132F5">
        <w:rPr>
          <w:rFonts w:cs="Arial"/>
          <w:bCs/>
          <w:color w:val="000000"/>
          <w:lang w:bidi="pl-PL"/>
        </w:rPr>
        <w:t xml:space="preserve">§ 3 ust. 2 pkt 2 </w:t>
      </w:r>
      <w:r w:rsidRPr="00C132F5">
        <w:rPr>
          <w:rFonts w:cs="Arial"/>
        </w:rPr>
        <w:t xml:space="preserve">Rozporządzenia Rady Ministrów z dnia 10 września </w:t>
      </w:r>
      <w:r w:rsidR="00D1253F" w:rsidRPr="00C132F5">
        <w:rPr>
          <w:rFonts w:cs="Arial"/>
        </w:rPr>
        <w:br/>
      </w:r>
      <w:r w:rsidRPr="00C132F5">
        <w:rPr>
          <w:rFonts w:cs="Arial"/>
        </w:rPr>
        <w:t xml:space="preserve">2019 r. w sprawie przedsięwzięć mogących znacząco oddziaływać na środowisko (Dz. U. z 2019 r. poz. 1839 z </w:t>
      </w:r>
      <w:proofErr w:type="spellStart"/>
      <w:r w:rsidRPr="00C132F5">
        <w:rPr>
          <w:rFonts w:cs="Arial"/>
        </w:rPr>
        <w:t>późń</w:t>
      </w:r>
      <w:proofErr w:type="spellEnd"/>
      <w:r w:rsidRPr="00C132F5">
        <w:rPr>
          <w:rFonts w:cs="Arial"/>
        </w:rPr>
        <w:t>. zm.),</w:t>
      </w:r>
    </w:p>
    <w:p w:rsidR="00B30F0D" w:rsidRPr="00C132F5" w:rsidRDefault="00B30F0D" w:rsidP="005104E6">
      <w:pPr>
        <w:pStyle w:val="Akapitzlist"/>
        <w:numPr>
          <w:ilvl w:val="0"/>
          <w:numId w:val="4"/>
        </w:numPr>
        <w:spacing w:after="120" w:line="276" w:lineRule="auto"/>
        <w:ind w:left="284" w:hanging="284"/>
        <w:jc w:val="both"/>
        <w:rPr>
          <w:rFonts w:cs="Arial"/>
          <w:color w:val="000000" w:themeColor="text1"/>
        </w:rPr>
      </w:pPr>
      <w:r w:rsidRPr="00C132F5">
        <w:rPr>
          <w:rFonts w:cs="Arial"/>
          <w:color w:val="000000" w:themeColor="text1"/>
        </w:rPr>
        <w:t>wyjaśnienia na czym polegają względy ekonomiczne, które miały wpływ na zmianę pierwotnego projektu myjni z układu zamkniętego obiegu wody na układ otwarty,</w:t>
      </w:r>
    </w:p>
    <w:p w:rsidR="00B102EF" w:rsidRPr="00C132F5" w:rsidRDefault="00B30F0D" w:rsidP="005104E6">
      <w:pPr>
        <w:pStyle w:val="Akapitzlist"/>
        <w:numPr>
          <w:ilvl w:val="0"/>
          <w:numId w:val="4"/>
        </w:numPr>
        <w:spacing w:after="120" w:line="276" w:lineRule="auto"/>
        <w:ind w:left="284" w:hanging="284"/>
        <w:jc w:val="both"/>
        <w:rPr>
          <w:rFonts w:cs="Arial"/>
          <w:color w:val="000000" w:themeColor="text1"/>
        </w:rPr>
      </w:pPr>
      <w:r w:rsidRPr="00C132F5">
        <w:rPr>
          <w:rFonts w:cs="Arial"/>
          <w:color w:val="000000" w:themeColor="text1"/>
        </w:rPr>
        <w:t xml:space="preserve">wyjaśnienia i uzasadnienia </w:t>
      </w:r>
      <w:r w:rsidRPr="00C132F5">
        <w:rPr>
          <w:rFonts w:cs="Arial"/>
        </w:rPr>
        <w:t xml:space="preserve">czy i w jakim zakresie wnioskowana zmiana spowoduje różnice </w:t>
      </w:r>
      <w:r w:rsidRPr="00C132F5">
        <w:rPr>
          <w:rFonts w:cs="Arial"/>
        </w:rPr>
        <w:br/>
        <w:t>w oddziaływaniu przedsięwzięcia na środowisko, w szczególności na środowisko gruntowo – wodne.</w:t>
      </w:r>
    </w:p>
    <w:p w:rsidR="00B102EF" w:rsidRPr="00C132F5" w:rsidRDefault="00B102EF" w:rsidP="00C132F5">
      <w:pPr>
        <w:spacing w:after="120" w:line="276" w:lineRule="auto"/>
        <w:jc w:val="both"/>
        <w:rPr>
          <w:color w:val="000000" w:themeColor="text1"/>
          <w:sz w:val="20"/>
        </w:rPr>
      </w:pPr>
      <w:r w:rsidRPr="00C132F5">
        <w:rPr>
          <w:color w:val="000000" w:themeColor="text1"/>
          <w:sz w:val="20"/>
        </w:rPr>
        <w:t xml:space="preserve">W dniu 29.01.2026 r. do tutejszego organu wpłynęło uzupełnienie informacji w zakresie zgodnym </w:t>
      </w:r>
      <w:r w:rsidRPr="00C132F5">
        <w:rPr>
          <w:color w:val="000000" w:themeColor="text1"/>
          <w:sz w:val="20"/>
        </w:rPr>
        <w:br/>
        <w:t>z wezwanie</w:t>
      </w:r>
      <w:r w:rsidR="00D1253F" w:rsidRPr="00C132F5">
        <w:rPr>
          <w:color w:val="000000" w:themeColor="text1"/>
          <w:sz w:val="20"/>
        </w:rPr>
        <w:t>m</w:t>
      </w:r>
      <w:r w:rsidRPr="00C132F5">
        <w:rPr>
          <w:color w:val="000000" w:themeColor="text1"/>
          <w:sz w:val="20"/>
        </w:rPr>
        <w:t xml:space="preserve"> z dnia 16.12.202</w:t>
      </w:r>
      <w:r w:rsidR="00D1253F" w:rsidRPr="00C132F5">
        <w:rPr>
          <w:color w:val="000000" w:themeColor="text1"/>
          <w:sz w:val="20"/>
        </w:rPr>
        <w:t>5</w:t>
      </w:r>
      <w:r w:rsidRPr="00C132F5">
        <w:rPr>
          <w:color w:val="000000" w:themeColor="text1"/>
          <w:sz w:val="20"/>
        </w:rPr>
        <w:t xml:space="preserve"> r.</w:t>
      </w:r>
    </w:p>
    <w:p w:rsidR="00881FE2" w:rsidRPr="00C132F5" w:rsidRDefault="00406F7D" w:rsidP="00C132F5">
      <w:pPr>
        <w:pStyle w:val="Standzakapitem"/>
        <w:spacing w:before="0" w:after="0" w:line="276" w:lineRule="auto"/>
        <w:ind w:firstLine="0"/>
        <w:rPr>
          <w:sz w:val="20"/>
          <w:szCs w:val="20"/>
        </w:rPr>
      </w:pPr>
      <w:r w:rsidRPr="00C132F5">
        <w:rPr>
          <w:color w:val="000000"/>
          <w:sz w:val="20"/>
          <w:szCs w:val="20"/>
        </w:rPr>
        <w:t>Przedmiotem postępowania administracyjnego zakończonego wydaniem decyzji o środowiskowych uwarunkowaniach z</w:t>
      </w:r>
      <w:r w:rsidR="00506957" w:rsidRPr="00C132F5">
        <w:rPr>
          <w:color w:val="000000"/>
          <w:sz w:val="20"/>
          <w:szCs w:val="20"/>
        </w:rPr>
        <w:t>nak: WOŚr-VII.6220.1.</w:t>
      </w:r>
      <w:r w:rsidR="00B102EF" w:rsidRPr="00C132F5">
        <w:rPr>
          <w:color w:val="000000"/>
          <w:sz w:val="20"/>
          <w:szCs w:val="20"/>
        </w:rPr>
        <w:t>10.2025</w:t>
      </w:r>
      <w:r w:rsidR="00506957" w:rsidRPr="00C132F5">
        <w:rPr>
          <w:color w:val="000000"/>
          <w:sz w:val="20"/>
          <w:szCs w:val="20"/>
        </w:rPr>
        <w:t xml:space="preserve">.KM </w:t>
      </w:r>
      <w:r w:rsidR="00471B7F" w:rsidRPr="00C132F5">
        <w:rPr>
          <w:color w:val="000000"/>
          <w:sz w:val="20"/>
          <w:szCs w:val="20"/>
        </w:rPr>
        <w:t xml:space="preserve">z dnia </w:t>
      </w:r>
      <w:r w:rsidR="00B102EF" w:rsidRPr="00C132F5">
        <w:rPr>
          <w:color w:val="000000"/>
          <w:sz w:val="20"/>
          <w:szCs w:val="20"/>
        </w:rPr>
        <w:t>11.04.2025</w:t>
      </w:r>
      <w:r w:rsidRPr="00C132F5">
        <w:rPr>
          <w:color w:val="000000"/>
          <w:sz w:val="20"/>
          <w:szCs w:val="20"/>
        </w:rPr>
        <w:t xml:space="preserve"> r. była </w:t>
      </w:r>
      <w:r w:rsidR="00881FE2" w:rsidRPr="00C132F5">
        <w:rPr>
          <w:sz w:val="20"/>
          <w:szCs w:val="20"/>
        </w:rPr>
        <w:t>budowa budynku blacharni z pomieszczeniami lakierni oraz niezbędną infrastrukturą. Realizację inwestycji zaplanowano na  działce nr 37/6 przy ul. Wiosennej 99 w Szczecinie</w:t>
      </w:r>
      <w:r w:rsidR="00EF772E" w:rsidRPr="00C132F5">
        <w:rPr>
          <w:sz w:val="20"/>
          <w:szCs w:val="20"/>
        </w:rPr>
        <w:t xml:space="preserve"> o powierzchni </w:t>
      </w:r>
      <w:r w:rsidR="00881FE2" w:rsidRPr="00C132F5">
        <w:rPr>
          <w:color w:val="000000"/>
          <w:sz w:val="20"/>
          <w:szCs w:val="20"/>
        </w:rPr>
        <w:t>1,936 ha</w:t>
      </w:r>
      <w:r w:rsidR="007C000E" w:rsidRPr="00C132F5">
        <w:rPr>
          <w:color w:val="000000"/>
          <w:sz w:val="20"/>
          <w:szCs w:val="20"/>
        </w:rPr>
        <w:t>.</w:t>
      </w:r>
      <w:r w:rsidR="00822D0B" w:rsidRPr="00C132F5">
        <w:rPr>
          <w:color w:val="000000"/>
          <w:sz w:val="20"/>
          <w:szCs w:val="20"/>
        </w:rPr>
        <w:t xml:space="preserve"> Na potrzeby realizacji planowanego przedsięwzięcia zaplanowano budowę budynku blacharni o powierzchni zabudowy około 0,362 ha oraz ciągów pieszo – jezdnych i parkingów o łącznej powierzchni 0,642 ha. Powierzchnia biologicznie czynna wyniesie natomiast około 0,932 ha. </w:t>
      </w:r>
      <w:r w:rsidR="00881FE2" w:rsidRPr="00C132F5">
        <w:rPr>
          <w:color w:val="000000"/>
          <w:sz w:val="20"/>
          <w:szCs w:val="20"/>
          <w:lang w:bidi="pl-PL"/>
        </w:rPr>
        <w:t xml:space="preserve">Działalność w planowanych obiektach polegać będzie na naprawach blacharsko - lakierniczych pojazdów. </w:t>
      </w:r>
      <w:r w:rsidR="00881FE2" w:rsidRPr="00C132F5">
        <w:rPr>
          <w:sz w:val="20"/>
          <w:szCs w:val="20"/>
        </w:rPr>
        <w:t xml:space="preserve">W budynku serwisu blacharsko – lakierniczego </w:t>
      </w:r>
      <w:r w:rsidR="00EF772E" w:rsidRPr="00C132F5">
        <w:rPr>
          <w:sz w:val="20"/>
          <w:szCs w:val="20"/>
        </w:rPr>
        <w:t>przewidziano realizację:</w:t>
      </w:r>
    </w:p>
    <w:p w:rsidR="00881FE2" w:rsidRPr="00C132F5" w:rsidRDefault="00881FE2" w:rsidP="005104E6">
      <w:pPr>
        <w:pStyle w:val="Standzakapitem"/>
        <w:numPr>
          <w:ilvl w:val="0"/>
          <w:numId w:val="5"/>
        </w:numPr>
        <w:spacing w:before="0" w:after="0" w:line="276" w:lineRule="auto"/>
        <w:ind w:left="284" w:hanging="284"/>
        <w:rPr>
          <w:bCs/>
          <w:sz w:val="20"/>
          <w:szCs w:val="20"/>
        </w:rPr>
      </w:pPr>
      <w:r w:rsidRPr="00C132F5">
        <w:rPr>
          <w:bCs/>
          <w:sz w:val="20"/>
          <w:szCs w:val="20"/>
        </w:rPr>
        <w:t>stanowisk</w:t>
      </w:r>
      <w:r w:rsidR="00EF772E" w:rsidRPr="00C132F5">
        <w:rPr>
          <w:bCs/>
          <w:sz w:val="20"/>
          <w:szCs w:val="20"/>
        </w:rPr>
        <w:t>a</w:t>
      </w:r>
      <w:r w:rsidRPr="00C132F5">
        <w:rPr>
          <w:bCs/>
          <w:sz w:val="20"/>
          <w:szCs w:val="20"/>
        </w:rPr>
        <w:t xml:space="preserve"> diagnostyczne</w:t>
      </w:r>
      <w:r w:rsidR="00EF772E" w:rsidRPr="00C132F5">
        <w:rPr>
          <w:bCs/>
          <w:sz w:val="20"/>
          <w:szCs w:val="20"/>
        </w:rPr>
        <w:t>go</w:t>
      </w:r>
      <w:r w:rsidRPr="00C132F5">
        <w:rPr>
          <w:bCs/>
          <w:sz w:val="20"/>
          <w:szCs w:val="20"/>
        </w:rPr>
        <w:t xml:space="preserve"> (na przyjęciu pojazdu),</w:t>
      </w:r>
    </w:p>
    <w:p w:rsidR="00881FE2" w:rsidRPr="00C132F5" w:rsidRDefault="00881FE2" w:rsidP="005104E6">
      <w:pPr>
        <w:pStyle w:val="Standzakapitem"/>
        <w:numPr>
          <w:ilvl w:val="0"/>
          <w:numId w:val="5"/>
        </w:numPr>
        <w:spacing w:before="0" w:after="0" w:line="276" w:lineRule="auto"/>
        <w:ind w:left="284" w:hanging="284"/>
        <w:rPr>
          <w:bCs/>
          <w:sz w:val="20"/>
          <w:szCs w:val="20"/>
        </w:rPr>
      </w:pPr>
      <w:r w:rsidRPr="00C132F5">
        <w:rPr>
          <w:bCs/>
          <w:sz w:val="20"/>
          <w:szCs w:val="20"/>
        </w:rPr>
        <w:t>stanowiska napraw blacharskich (płaskie oraz wyposażone w podnośniki, ramę naprawczą, urządzenia do wyważania kół, itp.)</w:t>
      </w:r>
      <w:r w:rsidR="00D34247" w:rsidRPr="00C132F5">
        <w:rPr>
          <w:bCs/>
          <w:sz w:val="20"/>
          <w:szCs w:val="20"/>
        </w:rPr>
        <w:t>,</w:t>
      </w:r>
    </w:p>
    <w:p w:rsidR="00881FE2" w:rsidRPr="00C132F5" w:rsidRDefault="00881FE2" w:rsidP="005104E6">
      <w:pPr>
        <w:pStyle w:val="Standzakapitem"/>
        <w:numPr>
          <w:ilvl w:val="0"/>
          <w:numId w:val="5"/>
        </w:numPr>
        <w:spacing w:before="0" w:after="0" w:line="276" w:lineRule="auto"/>
        <w:ind w:left="284" w:hanging="284"/>
        <w:rPr>
          <w:bCs/>
          <w:sz w:val="20"/>
          <w:szCs w:val="20"/>
        </w:rPr>
      </w:pPr>
      <w:r w:rsidRPr="00C132F5">
        <w:rPr>
          <w:sz w:val="20"/>
          <w:szCs w:val="20"/>
        </w:rPr>
        <w:t>trz</w:t>
      </w:r>
      <w:r w:rsidR="00EF772E" w:rsidRPr="00C132F5">
        <w:rPr>
          <w:sz w:val="20"/>
          <w:szCs w:val="20"/>
        </w:rPr>
        <w:t>ech</w:t>
      </w:r>
      <w:r w:rsidRPr="00C132F5">
        <w:rPr>
          <w:sz w:val="20"/>
          <w:szCs w:val="20"/>
        </w:rPr>
        <w:t xml:space="preserve"> dwustanowiskow</w:t>
      </w:r>
      <w:r w:rsidR="00EF772E" w:rsidRPr="00C132F5">
        <w:rPr>
          <w:sz w:val="20"/>
          <w:szCs w:val="20"/>
        </w:rPr>
        <w:t>ych</w:t>
      </w:r>
      <w:r w:rsidRPr="00C132F5">
        <w:rPr>
          <w:sz w:val="20"/>
          <w:szCs w:val="20"/>
        </w:rPr>
        <w:t xml:space="preserve"> stref przygotowania pojazdów do lakierowania,</w:t>
      </w:r>
    </w:p>
    <w:p w:rsidR="00881FE2" w:rsidRPr="00C132F5" w:rsidRDefault="00881FE2" w:rsidP="005104E6">
      <w:pPr>
        <w:pStyle w:val="Standzakapitem"/>
        <w:numPr>
          <w:ilvl w:val="0"/>
          <w:numId w:val="5"/>
        </w:numPr>
        <w:spacing w:before="0" w:after="0" w:line="276" w:lineRule="auto"/>
        <w:ind w:left="284" w:hanging="284"/>
        <w:rPr>
          <w:bCs/>
          <w:sz w:val="20"/>
          <w:szCs w:val="20"/>
        </w:rPr>
      </w:pPr>
      <w:r w:rsidRPr="00C132F5">
        <w:rPr>
          <w:sz w:val="20"/>
          <w:szCs w:val="20"/>
        </w:rPr>
        <w:t>trz</w:t>
      </w:r>
      <w:r w:rsidR="00EF772E" w:rsidRPr="00C132F5">
        <w:rPr>
          <w:sz w:val="20"/>
          <w:szCs w:val="20"/>
        </w:rPr>
        <w:t>ech</w:t>
      </w:r>
      <w:r w:rsidRPr="00C132F5">
        <w:rPr>
          <w:sz w:val="20"/>
          <w:szCs w:val="20"/>
        </w:rPr>
        <w:t xml:space="preserve"> kabin lakiernicz</w:t>
      </w:r>
      <w:r w:rsidR="00EF772E" w:rsidRPr="00C132F5">
        <w:rPr>
          <w:sz w:val="20"/>
          <w:szCs w:val="20"/>
        </w:rPr>
        <w:t>ych,</w:t>
      </w:r>
    </w:p>
    <w:p w:rsidR="00881FE2" w:rsidRPr="00C132F5" w:rsidRDefault="00881FE2" w:rsidP="005104E6">
      <w:pPr>
        <w:pStyle w:val="Standzakapitem"/>
        <w:numPr>
          <w:ilvl w:val="0"/>
          <w:numId w:val="5"/>
        </w:numPr>
        <w:spacing w:before="0" w:after="0" w:line="276" w:lineRule="auto"/>
        <w:ind w:left="284" w:hanging="284"/>
        <w:rPr>
          <w:bCs/>
          <w:sz w:val="20"/>
          <w:szCs w:val="20"/>
        </w:rPr>
      </w:pPr>
      <w:r w:rsidRPr="00C132F5">
        <w:rPr>
          <w:sz w:val="20"/>
          <w:szCs w:val="20"/>
        </w:rPr>
        <w:t>boks</w:t>
      </w:r>
      <w:r w:rsidR="00EF772E" w:rsidRPr="00C132F5">
        <w:rPr>
          <w:sz w:val="20"/>
          <w:szCs w:val="20"/>
        </w:rPr>
        <w:t>u</w:t>
      </w:r>
      <w:r w:rsidRPr="00C132F5">
        <w:rPr>
          <w:sz w:val="20"/>
          <w:szCs w:val="20"/>
        </w:rPr>
        <w:t xml:space="preserve"> lakiernicz</w:t>
      </w:r>
      <w:r w:rsidR="00EF772E" w:rsidRPr="00C132F5">
        <w:rPr>
          <w:sz w:val="20"/>
          <w:szCs w:val="20"/>
        </w:rPr>
        <w:t>ego</w:t>
      </w:r>
      <w:r w:rsidRPr="00C132F5">
        <w:rPr>
          <w:sz w:val="20"/>
          <w:szCs w:val="20"/>
        </w:rPr>
        <w:t xml:space="preserve"> (do przygotowywania mieszanin do lakierowania),</w:t>
      </w:r>
    </w:p>
    <w:p w:rsidR="00881FE2" w:rsidRPr="00C132F5" w:rsidRDefault="00881FE2" w:rsidP="005104E6">
      <w:pPr>
        <w:pStyle w:val="Standzakapitem"/>
        <w:numPr>
          <w:ilvl w:val="0"/>
          <w:numId w:val="5"/>
        </w:numPr>
        <w:spacing w:before="0" w:after="0" w:line="276" w:lineRule="auto"/>
        <w:ind w:left="284" w:hanging="284"/>
        <w:rPr>
          <w:bCs/>
          <w:sz w:val="20"/>
          <w:szCs w:val="20"/>
        </w:rPr>
      </w:pPr>
      <w:r w:rsidRPr="00C132F5">
        <w:rPr>
          <w:sz w:val="20"/>
          <w:szCs w:val="20"/>
        </w:rPr>
        <w:t>myjni samochodow</w:t>
      </w:r>
      <w:r w:rsidR="00EF772E" w:rsidRPr="00C132F5">
        <w:rPr>
          <w:sz w:val="20"/>
          <w:szCs w:val="20"/>
        </w:rPr>
        <w:t>ych</w:t>
      </w:r>
      <w:r w:rsidRPr="00C132F5">
        <w:rPr>
          <w:sz w:val="20"/>
          <w:szCs w:val="20"/>
        </w:rPr>
        <w:t xml:space="preserve"> (2 ręczne i 1 automatyczna),</w:t>
      </w:r>
    </w:p>
    <w:p w:rsidR="00881FE2" w:rsidRPr="00C132F5" w:rsidRDefault="00881FE2" w:rsidP="005104E6">
      <w:pPr>
        <w:pStyle w:val="Standzakapitem"/>
        <w:numPr>
          <w:ilvl w:val="0"/>
          <w:numId w:val="5"/>
        </w:numPr>
        <w:spacing w:before="0" w:after="120" w:line="276" w:lineRule="auto"/>
        <w:ind w:left="284" w:hanging="284"/>
        <w:rPr>
          <w:bCs/>
          <w:sz w:val="20"/>
          <w:szCs w:val="20"/>
        </w:rPr>
      </w:pPr>
      <w:r w:rsidRPr="00C132F5">
        <w:rPr>
          <w:bCs/>
          <w:sz w:val="20"/>
          <w:szCs w:val="20"/>
        </w:rPr>
        <w:t>pomieszcze</w:t>
      </w:r>
      <w:r w:rsidR="00EF772E" w:rsidRPr="00C132F5">
        <w:rPr>
          <w:bCs/>
          <w:sz w:val="20"/>
          <w:szCs w:val="20"/>
        </w:rPr>
        <w:t>ń</w:t>
      </w:r>
      <w:r w:rsidRPr="00C132F5">
        <w:rPr>
          <w:bCs/>
          <w:sz w:val="20"/>
          <w:szCs w:val="20"/>
        </w:rPr>
        <w:t xml:space="preserve"> magazynow</w:t>
      </w:r>
      <w:r w:rsidR="00EF772E" w:rsidRPr="00C132F5">
        <w:rPr>
          <w:bCs/>
          <w:sz w:val="20"/>
          <w:szCs w:val="20"/>
        </w:rPr>
        <w:t>ych</w:t>
      </w:r>
      <w:r w:rsidRPr="00C132F5">
        <w:rPr>
          <w:bCs/>
          <w:sz w:val="20"/>
          <w:szCs w:val="20"/>
        </w:rPr>
        <w:t>, techniczn</w:t>
      </w:r>
      <w:r w:rsidR="00EF772E" w:rsidRPr="00C132F5">
        <w:rPr>
          <w:bCs/>
          <w:sz w:val="20"/>
          <w:szCs w:val="20"/>
        </w:rPr>
        <w:t>ych</w:t>
      </w:r>
      <w:r w:rsidRPr="00C132F5">
        <w:rPr>
          <w:bCs/>
          <w:sz w:val="20"/>
          <w:szCs w:val="20"/>
        </w:rPr>
        <w:t>, socjal</w:t>
      </w:r>
      <w:r w:rsidR="00EF772E" w:rsidRPr="00C132F5">
        <w:rPr>
          <w:bCs/>
          <w:sz w:val="20"/>
          <w:szCs w:val="20"/>
        </w:rPr>
        <w:t>nych</w:t>
      </w:r>
      <w:r w:rsidRPr="00C132F5">
        <w:rPr>
          <w:bCs/>
          <w:sz w:val="20"/>
          <w:szCs w:val="20"/>
        </w:rPr>
        <w:t xml:space="preserve"> i biurow</w:t>
      </w:r>
      <w:r w:rsidR="00EF772E" w:rsidRPr="00C132F5">
        <w:rPr>
          <w:bCs/>
          <w:sz w:val="20"/>
          <w:szCs w:val="20"/>
        </w:rPr>
        <w:t>ych</w:t>
      </w:r>
      <w:r w:rsidRPr="00C132F5">
        <w:rPr>
          <w:sz w:val="20"/>
          <w:szCs w:val="20"/>
        </w:rPr>
        <w:t>.</w:t>
      </w:r>
    </w:p>
    <w:p w:rsidR="00EF772E" w:rsidRPr="00C132F5" w:rsidRDefault="00AB6063" w:rsidP="00C132F5">
      <w:pPr>
        <w:pStyle w:val="Teksttreci0"/>
        <w:shd w:val="clear" w:color="auto" w:fill="auto"/>
        <w:spacing w:before="0" w:after="120" w:line="276" w:lineRule="auto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C132F5">
        <w:rPr>
          <w:rFonts w:ascii="Arial" w:hAnsi="Arial" w:cs="Arial"/>
          <w:color w:val="000000" w:themeColor="text1"/>
          <w:sz w:val="20"/>
          <w:szCs w:val="20"/>
        </w:rPr>
        <w:t xml:space="preserve">W ramach zmiany przedsięwzięcia </w:t>
      </w:r>
      <w:r w:rsidR="00D34247" w:rsidRPr="00C132F5">
        <w:rPr>
          <w:rFonts w:ascii="Arial" w:hAnsi="Arial" w:cs="Arial"/>
          <w:color w:val="000000" w:themeColor="text1"/>
          <w:sz w:val="20"/>
          <w:szCs w:val="20"/>
        </w:rPr>
        <w:t xml:space="preserve">zmieniono projekt myjni z układu zamkniętego obiegu wody na układ otwarty. Powyższa zmiana podyktowana jest względami ekonomicznymi. </w:t>
      </w:r>
      <w:r w:rsidR="00EF772E" w:rsidRPr="00C132F5">
        <w:rPr>
          <w:rFonts w:ascii="Arial" w:hAnsi="Arial" w:cs="Arial"/>
          <w:color w:val="000000" w:themeColor="text1"/>
          <w:sz w:val="20"/>
          <w:szCs w:val="20"/>
        </w:rPr>
        <w:t xml:space="preserve">Zgodnie z przedłożoną dokumentacją pierwotna koncepcja zastosowania w myjni zamkniętego obiegu wody wiązałaby się </w:t>
      </w:r>
      <w:r w:rsidR="00EF772E" w:rsidRPr="00C132F5">
        <w:rPr>
          <w:rFonts w:ascii="Arial" w:hAnsi="Arial" w:cs="Arial"/>
          <w:color w:val="000000" w:themeColor="text1"/>
          <w:sz w:val="20"/>
          <w:szCs w:val="20"/>
        </w:rPr>
        <w:br/>
        <w:t xml:space="preserve">z koniecznością poniesienia wysokich kosztów wyposażenia umożliwiającego realizację takiego rozwiązania. Różnica </w:t>
      </w:r>
      <w:r w:rsidR="00DB6BCE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pomiędzy pierwotną koncepcją z obiegiem zamkniętym, a obecną z obiegiem otwartym </w:t>
      </w:r>
      <w:r w:rsidR="00F751EC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>będzie polegać wyłącznie</w:t>
      </w:r>
      <w:r w:rsidR="00DB6BCE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na zwiększeniu zużycia wody oraz ilości wytwarzanych ścieków przemysłowych. Sposób zagospodarowania ścieków </w:t>
      </w:r>
      <w:r w:rsidR="00F751EC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>jak również</w:t>
      </w:r>
      <w:r w:rsidR="00DB6BCE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ich jakość nie ulegną zmianie.</w:t>
      </w:r>
      <w:r w:rsidR="00DB6BCE" w:rsidRPr="00C132F5">
        <w:rPr>
          <w:rFonts w:ascii="Arial" w:hAnsi="Arial" w:cs="Arial"/>
          <w:sz w:val="20"/>
          <w:szCs w:val="20"/>
        </w:rPr>
        <w:t xml:space="preserve"> </w:t>
      </w:r>
      <w:r w:rsidR="00DB6BCE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>Pierwotnie na potrzeby myjni zakładano zużycie wody w ilości ok</w:t>
      </w:r>
      <w:r w:rsidR="0095500F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>oło</w:t>
      </w:r>
      <w:r w:rsidR="00DB6BCE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3,2 m</w:t>
      </w:r>
      <w:r w:rsidR="00DB6BCE" w:rsidRPr="00C132F5">
        <w:rPr>
          <w:rFonts w:ascii="Arial" w:hAnsi="Arial" w:cs="Arial"/>
          <w:color w:val="000000"/>
          <w:sz w:val="20"/>
          <w:szCs w:val="20"/>
          <w:vertAlign w:val="superscript"/>
          <w:lang w:eastAsia="pl-PL" w:bidi="pl-PL"/>
        </w:rPr>
        <w:t>3</w:t>
      </w:r>
      <w:r w:rsidR="00DB6BCE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>/d</w:t>
      </w:r>
      <w:r w:rsidR="00D23EBF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, przy założeniu </w:t>
      </w:r>
      <w:r w:rsidR="00DB6BCE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ilość mytych samochodów </w:t>
      </w:r>
      <w:r w:rsidR="00D23EBF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wynoszącej </w:t>
      </w:r>
      <w:r w:rsidR="00DB6BCE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>48 szt./d). Przy</w:t>
      </w:r>
      <w:r w:rsidR="00D23EBF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wnioskowanej zmianie założono </w:t>
      </w:r>
      <w:r w:rsidR="00DB6BCE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większą ilość mytych pojazdów </w:t>
      </w:r>
      <w:r w:rsidR="00D23EBF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tj. </w:t>
      </w:r>
      <w:r w:rsidR="00DB6BCE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>84 szt./d</w:t>
      </w:r>
      <w:r w:rsidR="00D23EBF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>,</w:t>
      </w:r>
      <w:r w:rsidR="0095500F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D23EBF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>przy czym zużycie wody wzrośnie</w:t>
      </w:r>
      <w:r w:rsidR="00DB6BCE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DB6BCE" w:rsidRPr="00E0223E">
        <w:rPr>
          <w:rFonts w:ascii="Arial" w:hAnsi="Arial" w:cs="Arial"/>
          <w:color w:val="000000"/>
          <w:sz w:val="20"/>
          <w:szCs w:val="20"/>
          <w:lang w:eastAsia="pl-PL" w:bidi="pl-PL"/>
        </w:rPr>
        <w:t>do 22,2 m</w:t>
      </w:r>
      <w:r w:rsidR="00DB6BCE" w:rsidRPr="00E0223E">
        <w:rPr>
          <w:rFonts w:ascii="Arial" w:hAnsi="Arial" w:cs="Arial"/>
          <w:color w:val="000000"/>
          <w:sz w:val="20"/>
          <w:szCs w:val="20"/>
          <w:vertAlign w:val="superscript"/>
          <w:lang w:eastAsia="pl-PL" w:bidi="pl-PL"/>
        </w:rPr>
        <w:t>3</w:t>
      </w:r>
      <w:r w:rsidR="00DB6BCE" w:rsidRPr="00E0223E">
        <w:rPr>
          <w:rFonts w:ascii="Arial" w:hAnsi="Arial" w:cs="Arial"/>
          <w:color w:val="000000"/>
          <w:sz w:val="20"/>
          <w:szCs w:val="20"/>
          <w:lang w:eastAsia="pl-PL" w:bidi="pl-PL"/>
        </w:rPr>
        <w:t>/d</w:t>
      </w:r>
      <w:r w:rsidR="00DB6BCE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. </w:t>
      </w:r>
      <w:r w:rsidR="00D23EBF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>Planowany wzrost zużycia wody o około 19 m</w:t>
      </w:r>
      <w:r w:rsidR="00D23EBF" w:rsidRPr="00C132F5">
        <w:rPr>
          <w:rFonts w:ascii="Arial" w:hAnsi="Arial" w:cs="Arial"/>
          <w:color w:val="000000"/>
          <w:sz w:val="20"/>
          <w:szCs w:val="20"/>
          <w:vertAlign w:val="superscript"/>
          <w:lang w:eastAsia="pl-PL" w:bidi="pl-PL"/>
        </w:rPr>
        <w:t>3</w:t>
      </w:r>
      <w:r w:rsidR="00D23EBF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>/d pobieranej z instalacji wodociągowej miasta Szczecin</w:t>
      </w:r>
      <w:r w:rsidR="00DB2A6F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>,</w:t>
      </w:r>
      <w:r w:rsidR="00D23EBF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jak również wzrost ilości wytwarzanych ścieków na poziomie 19 m</w:t>
      </w:r>
      <w:r w:rsidR="00D23EBF" w:rsidRPr="00C132F5">
        <w:rPr>
          <w:rFonts w:ascii="Arial" w:hAnsi="Arial" w:cs="Arial"/>
          <w:color w:val="000000"/>
          <w:sz w:val="20"/>
          <w:szCs w:val="20"/>
          <w:vertAlign w:val="superscript"/>
          <w:lang w:eastAsia="pl-PL" w:bidi="pl-PL"/>
        </w:rPr>
        <w:t>3</w:t>
      </w:r>
      <w:r w:rsidR="00D23EBF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>/d, odprowadzanych do miejskiej kanalizacji sanitarnej nie będzie miał żadnego mierzalnego znaczenia, nie będzie również w żaden sposób odczuwalny dla pracy systemu kanalizacyjnego czy oczyszczalni.</w:t>
      </w:r>
      <w:r w:rsidR="0095500F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Zastosowanie otwartego obiegu wody nie wpłynie na ilość wytwarzanych osadów ściekowych ponieważ zużyta woda pracująca w obiegu zamkniętym też podlegałaby oczyszczaniu (przed jej ponownym wykorzystaniem) - sumarycznie ilość ścieków przechodzących przez separator w obu rozwiązaniach nie ulegnie zmianie. </w:t>
      </w:r>
      <w:r w:rsidR="00DB6BCE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Planowana zmiana nie wpłynie na bilans powierzchni </w:t>
      </w:r>
      <w:r w:rsidR="0095500F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br/>
      </w:r>
      <w:r w:rsidR="00DB6BCE" w:rsidRPr="00C132F5">
        <w:rPr>
          <w:rFonts w:ascii="Arial" w:hAnsi="Arial" w:cs="Arial"/>
          <w:color w:val="000000"/>
          <w:sz w:val="20"/>
          <w:szCs w:val="20"/>
          <w:lang w:eastAsia="pl-PL" w:bidi="pl-PL"/>
        </w:rPr>
        <w:t>i zagospodarowanie terenu.</w:t>
      </w:r>
    </w:p>
    <w:p w:rsidR="00A11944" w:rsidRPr="00C132F5" w:rsidRDefault="00A11944" w:rsidP="00E0223E">
      <w:pPr>
        <w:pStyle w:val="Teksttreci0"/>
        <w:shd w:val="clear" w:color="auto" w:fill="auto"/>
        <w:spacing w:before="0" w:after="120" w:line="280" w:lineRule="exact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C132F5">
        <w:rPr>
          <w:rFonts w:ascii="Arial" w:hAnsi="Arial" w:cs="Arial"/>
          <w:sz w:val="20"/>
          <w:szCs w:val="20"/>
        </w:rPr>
        <w:t xml:space="preserve">Mając na uwadze powyższy zakres zmian planowanego przedsięwzięcia, organ uznał, iż kwalifikacja przedsięwzięcia, zgodnie z obowiązującymi zapisami Rady Ministrów z dnia 10 września 2019 r. </w:t>
      </w:r>
      <w:r w:rsidRPr="00C132F5">
        <w:rPr>
          <w:rFonts w:ascii="Arial" w:hAnsi="Arial" w:cs="Arial"/>
          <w:sz w:val="20"/>
          <w:szCs w:val="20"/>
        </w:rPr>
        <w:br/>
        <w:t>w sprawie przedsięwzięć mogących znacząco oddziaływać na środowisko (Dz. U. z 2019 r. poz. 1839</w:t>
      </w:r>
      <w:r w:rsidR="00471B7F" w:rsidRPr="00C132F5">
        <w:rPr>
          <w:rFonts w:ascii="Arial" w:hAnsi="Arial" w:cs="Arial"/>
          <w:sz w:val="20"/>
          <w:szCs w:val="20"/>
        </w:rPr>
        <w:t xml:space="preserve"> </w:t>
      </w:r>
      <w:r w:rsidR="00F470FC" w:rsidRPr="00C132F5">
        <w:rPr>
          <w:rFonts w:ascii="Arial" w:hAnsi="Arial" w:cs="Arial"/>
          <w:sz w:val="20"/>
          <w:szCs w:val="20"/>
        </w:rPr>
        <w:br/>
      </w:r>
      <w:r w:rsidR="00471B7F" w:rsidRPr="00C132F5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471B7F" w:rsidRPr="00C132F5">
        <w:rPr>
          <w:rFonts w:ascii="Arial" w:hAnsi="Arial" w:cs="Arial"/>
          <w:sz w:val="20"/>
          <w:szCs w:val="20"/>
        </w:rPr>
        <w:t>późń</w:t>
      </w:r>
      <w:proofErr w:type="spellEnd"/>
      <w:r w:rsidR="00471B7F" w:rsidRPr="00C132F5">
        <w:rPr>
          <w:rFonts w:ascii="Arial" w:hAnsi="Arial" w:cs="Arial"/>
          <w:sz w:val="20"/>
          <w:szCs w:val="20"/>
        </w:rPr>
        <w:t>. zm.</w:t>
      </w:r>
      <w:r w:rsidRPr="00C132F5">
        <w:rPr>
          <w:rFonts w:ascii="Arial" w:hAnsi="Arial" w:cs="Arial"/>
          <w:sz w:val="20"/>
          <w:szCs w:val="20"/>
        </w:rPr>
        <w:t>), z uwzględnieniem wnioskowanych zmian, nie ulegnie zmianie w stosunku do kwalifikacji przedsięwzięcia określonej w decyzji Prezyden</w:t>
      </w:r>
      <w:r w:rsidR="00EE2456" w:rsidRPr="00C132F5">
        <w:rPr>
          <w:rFonts w:ascii="Arial" w:hAnsi="Arial" w:cs="Arial"/>
          <w:sz w:val="20"/>
          <w:szCs w:val="20"/>
        </w:rPr>
        <w:t xml:space="preserve">ta Miasta Szczecin znak: </w:t>
      </w:r>
      <w:r w:rsidR="00471B7F" w:rsidRPr="00C132F5">
        <w:rPr>
          <w:rFonts w:ascii="Arial" w:hAnsi="Arial" w:cs="Arial"/>
          <w:sz w:val="20"/>
          <w:szCs w:val="20"/>
        </w:rPr>
        <w:t>WOŚr-VII.6220.1.</w:t>
      </w:r>
      <w:r w:rsidR="00DB2A6F" w:rsidRPr="00C132F5">
        <w:rPr>
          <w:rFonts w:ascii="Arial" w:hAnsi="Arial" w:cs="Arial"/>
          <w:sz w:val="20"/>
          <w:szCs w:val="20"/>
        </w:rPr>
        <w:t>10.2025</w:t>
      </w:r>
      <w:r w:rsidR="00471B7F" w:rsidRPr="00C132F5">
        <w:rPr>
          <w:rFonts w:ascii="Arial" w:hAnsi="Arial" w:cs="Arial"/>
          <w:sz w:val="20"/>
          <w:szCs w:val="20"/>
        </w:rPr>
        <w:t>.KM.</w:t>
      </w:r>
      <w:r w:rsidR="00EE2456" w:rsidRPr="00C132F5">
        <w:rPr>
          <w:rFonts w:ascii="Arial" w:hAnsi="Arial" w:cs="Arial"/>
          <w:sz w:val="20"/>
          <w:szCs w:val="20"/>
        </w:rPr>
        <w:t xml:space="preserve"> </w:t>
      </w:r>
      <w:r w:rsidR="00F470FC" w:rsidRPr="00C132F5">
        <w:rPr>
          <w:rFonts w:ascii="Arial" w:hAnsi="Arial" w:cs="Arial"/>
          <w:sz w:val="20"/>
          <w:szCs w:val="20"/>
        </w:rPr>
        <w:br/>
      </w:r>
      <w:r w:rsidR="00EE2456" w:rsidRPr="00C132F5">
        <w:rPr>
          <w:rFonts w:ascii="Arial" w:hAnsi="Arial" w:cs="Arial"/>
          <w:sz w:val="20"/>
          <w:szCs w:val="20"/>
        </w:rPr>
        <w:t xml:space="preserve">z dnia </w:t>
      </w:r>
      <w:r w:rsidR="00DB2A6F" w:rsidRPr="00C132F5">
        <w:rPr>
          <w:rFonts w:ascii="Arial" w:hAnsi="Arial" w:cs="Arial"/>
          <w:sz w:val="20"/>
          <w:szCs w:val="20"/>
        </w:rPr>
        <w:t>11.04.2025</w:t>
      </w:r>
      <w:r w:rsidR="00EE2456" w:rsidRPr="00C132F5">
        <w:rPr>
          <w:rFonts w:ascii="Arial" w:hAnsi="Arial" w:cs="Arial"/>
          <w:sz w:val="20"/>
          <w:szCs w:val="20"/>
        </w:rPr>
        <w:t xml:space="preserve"> r. wydanej dla przedsięwzięcia pn.: </w:t>
      </w:r>
      <w:r w:rsidR="00DB2A6F" w:rsidRPr="00C132F5">
        <w:rPr>
          <w:rStyle w:val="apple-style-span"/>
          <w:rFonts w:ascii="Arial" w:hAnsi="Arial" w:cs="Arial"/>
          <w:sz w:val="20"/>
          <w:szCs w:val="20"/>
        </w:rPr>
        <w:t>„Budowa budynku blacharni z pomieszczeniami lakierni oraz niezbędną infrastrukturą na działce nr 37/6 przy ul. Wiosennej 99 w Szczecinie”.</w:t>
      </w:r>
    </w:p>
    <w:p w:rsidR="001246BE" w:rsidRPr="00C132F5" w:rsidRDefault="00A11944" w:rsidP="00C132F5">
      <w:pPr>
        <w:spacing w:after="120" w:line="276" w:lineRule="auto"/>
        <w:jc w:val="both"/>
        <w:rPr>
          <w:sz w:val="20"/>
        </w:rPr>
      </w:pPr>
      <w:r w:rsidRPr="00C132F5">
        <w:rPr>
          <w:sz w:val="20"/>
        </w:rPr>
        <w:t xml:space="preserve">Przedmiotowe przedsięwzięcie, po </w:t>
      </w:r>
      <w:r w:rsidR="001246BE" w:rsidRPr="00C132F5">
        <w:rPr>
          <w:sz w:val="20"/>
        </w:rPr>
        <w:t>uwzględnieniu wnioskowanych zmian, nadal wpisuje się w zapisy ww. rozporządzenia Rady Ministrów, do przedsięwzięć mogących potencjalnie znacząco oddziaływać na środowisko, zgodnie z:</w:t>
      </w:r>
    </w:p>
    <w:p w:rsidR="00DB2A6F" w:rsidRPr="00C132F5" w:rsidRDefault="00DB2A6F" w:rsidP="005104E6">
      <w:pPr>
        <w:numPr>
          <w:ilvl w:val="0"/>
          <w:numId w:val="6"/>
        </w:numPr>
        <w:autoSpaceDE w:val="0"/>
        <w:adjustRightInd w:val="0"/>
        <w:spacing w:line="276" w:lineRule="auto"/>
        <w:ind w:left="284" w:hanging="284"/>
        <w:jc w:val="both"/>
        <w:rPr>
          <w:sz w:val="20"/>
        </w:rPr>
      </w:pPr>
      <w:r w:rsidRPr="00C132F5">
        <w:rPr>
          <w:sz w:val="20"/>
        </w:rPr>
        <w:t xml:space="preserve">§ 3 ust. 1 pkt 14 - instalacje do powierzchniowej obróbki substancji, przedmiotów  lub produktów </w:t>
      </w:r>
      <w:r w:rsidRPr="00C132F5">
        <w:rPr>
          <w:sz w:val="20"/>
        </w:rPr>
        <w:br/>
        <w:t>z zastosowaniem rozpuszczalników organicznych, z wyłączeniem zmian tych instalacji polegających na wprowadzeniu do ciągu technologicznego kontenerowych urządzeń odzysku rozpuszczalników</w:t>
      </w:r>
    </w:p>
    <w:p w:rsidR="00DB2A6F" w:rsidRPr="00C132F5" w:rsidRDefault="00DB2A6F" w:rsidP="005104E6">
      <w:pPr>
        <w:numPr>
          <w:ilvl w:val="0"/>
          <w:numId w:val="6"/>
        </w:numPr>
        <w:autoSpaceDE w:val="0"/>
        <w:adjustRightInd w:val="0"/>
        <w:spacing w:after="120" w:line="276" w:lineRule="auto"/>
        <w:ind w:left="284" w:hanging="284"/>
        <w:jc w:val="both"/>
        <w:rPr>
          <w:color w:val="000000"/>
          <w:sz w:val="20"/>
        </w:rPr>
      </w:pPr>
      <w:r w:rsidRPr="00C132F5">
        <w:rPr>
          <w:color w:val="000000"/>
          <w:sz w:val="20"/>
        </w:rPr>
        <w:t xml:space="preserve">§ 3 ust. 1 pkt 54 lit. b, tj. zabudowa przemysłowa lub magazynowa, wraz z towarzyszącą jej infrastrukturą, o powierzchni zabudowy nie mniejszej niż 1 ha, na obszarach innych niż obszary objęte formami ochrony przyrody, o których mowa w art. 6 ust. 1 pkt 1 5, 8 i 9 ustawy z dnia 16 kwietnia </w:t>
      </w:r>
      <w:r w:rsidR="00006A70" w:rsidRPr="00C132F5">
        <w:rPr>
          <w:color w:val="000000"/>
          <w:sz w:val="20"/>
        </w:rPr>
        <w:br/>
      </w:r>
      <w:r w:rsidRPr="00C132F5">
        <w:rPr>
          <w:color w:val="000000"/>
          <w:sz w:val="20"/>
        </w:rPr>
        <w:t>2004 r. o ochronie przyrody, lub w otulinach form ochrony przyrody, o których mowa w art. 6 ust. 1 pkt 1 3 tej ustawy.</w:t>
      </w:r>
    </w:p>
    <w:p w:rsidR="00920FDE" w:rsidRPr="00C132F5" w:rsidRDefault="00920FDE" w:rsidP="00C132F5">
      <w:pPr>
        <w:spacing w:after="120" w:line="276" w:lineRule="auto"/>
        <w:jc w:val="both"/>
        <w:rPr>
          <w:color w:val="000000" w:themeColor="text1"/>
          <w:sz w:val="20"/>
        </w:rPr>
      </w:pPr>
      <w:r w:rsidRPr="00C132F5">
        <w:rPr>
          <w:color w:val="000000" w:themeColor="text1"/>
          <w:sz w:val="20"/>
        </w:rPr>
        <w:t xml:space="preserve">Organ </w:t>
      </w:r>
      <w:r w:rsidR="00506957" w:rsidRPr="00C132F5">
        <w:rPr>
          <w:sz w:val="20"/>
        </w:rPr>
        <w:t xml:space="preserve">zgodnie z art. 64 ust. 1 ustawy </w:t>
      </w:r>
      <w:proofErr w:type="spellStart"/>
      <w:r w:rsidR="00506957" w:rsidRPr="00C132F5">
        <w:rPr>
          <w:sz w:val="20"/>
        </w:rPr>
        <w:t>ooś</w:t>
      </w:r>
      <w:proofErr w:type="spellEnd"/>
      <w:r w:rsidRPr="00C132F5">
        <w:rPr>
          <w:color w:val="000000" w:themeColor="text1"/>
          <w:sz w:val="20"/>
        </w:rPr>
        <w:t xml:space="preserve"> wystąpił do Regionalnego Dyrektora Ochrony Środowiska</w:t>
      </w:r>
      <w:r w:rsidR="00442345" w:rsidRPr="00C132F5">
        <w:rPr>
          <w:color w:val="000000" w:themeColor="text1"/>
          <w:sz w:val="20"/>
        </w:rPr>
        <w:t xml:space="preserve"> </w:t>
      </w:r>
      <w:r w:rsidR="00822D0B" w:rsidRPr="00C132F5">
        <w:rPr>
          <w:color w:val="000000" w:themeColor="text1"/>
          <w:sz w:val="20"/>
        </w:rPr>
        <w:br/>
      </w:r>
      <w:r w:rsidR="00442345" w:rsidRPr="00C132F5">
        <w:rPr>
          <w:color w:val="000000" w:themeColor="text1"/>
          <w:sz w:val="20"/>
        </w:rPr>
        <w:t>w Szczecinie</w:t>
      </w:r>
      <w:r w:rsidRPr="00C132F5">
        <w:rPr>
          <w:color w:val="000000" w:themeColor="text1"/>
          <w:sz w:val="20"/>
        </w:rPr>
        <w:t xml:space="preserve">, Dyrektora Zarządu Zlewni w </w:t>
      </w:r>
      <w:r w:rsidR="00E0223E">
        <w:rPr>
          <w:color w:val="000000" w:themeColor="text1"/>
          <w:sz w:val="20"/>
        </w:rPr>
        <w:t>Stargardzie</w:t>
      </w:r>
      <w:r w:rsidR="006D1E76" w:rsidRPr="00C132F5">
        <w:rPr>
          <w:color w:val="000000" w:themeColor="text1"/>
          <w:sz w:val="20"/>
        </w:rPr>
        <w:t xml:space="preserve"> </w:t>
      </w:r>
      <w:r w:rsidRPr="00C132F5">
        <w:rPr>
          <w:color w:val="000000" w:themeColor="text1"/>
          <w:sz w:val="20"/>
        </w:rPr>
        <w:t>PGW Wody Polskie oraz do Państwowego Powiatowego Inspektora Sanitarnego</w:t>
      </w:r>
      <w:r w:rsidR="00442345" w:rsidRPr="00C132F5">
        <w:rPr>
          <w:color w:val="000000" w:themeColor="text1"/>
          <w:sz w:val="20"/>
        </w:rPr>
        <w:t xml:space="preserve"> w Szczecinie</w:t>
      </w:r>
      <w:r w:rsidRPr="00C132F5">
        <w:rPr>
          <w:color w:val="000000" w:themeColor="text1"/>
          <w:sz w:val="20"/>
        </w:rPr>
        <w:t xml:space="preserve"> o opinię w sprawie potrzeby przeprowadzenia oceny oddziaływania przedsięwzięcia na środowisko.</w:t>
      </w:r>
    </w:p>
    <w:p w:rsidR="006D1E76" w:rsidRPr="00C132F5" w:rsidRDefault="006D1E76" w:rsidP="00C132F5">
      <w:pPr>
        <w:spacing w:after="120" w:line="276" w:lineRule="auto"/>
        <w:ind w:right="11"/>
        <w:jc w:val="both"/>
        <w:rPr>
          <w:sz w:val="20"/>
        </w:rPr>
      </w:pPr>
      <w:r w:rsidRPr="00C132F5">
        <w:rPr>
          <w:color w:val="000000" w:themeColor="text1"/>
          <w:sz w:val="20"/>
        </w:rPr>
        <w:t>Dyrektor Zarządu Zlewni w Stargardzie PGW WP w opinii z dnia 04.03.2026 r., znak: ST.ZZŚ.4901.32.1.2025.MM wskazał, iż</w:t>
      </w:r>
      <w:r w:rsidRPr="00C132F5">
        <w:rPr>
          <w:sz w:val="20"/>
        </w:rPr>
        <w:t xml:space="preserve"> dla przedmiotowego przedsięwzięcia, przy uwzględnieniu wnioskowanej zmiany nie istnieje konieczność przeprowadzenia oceny oddziaływania na środowisko</w:t>
      </w:r>
      <w:r w:rsidR="00A204D2" w:rsidRPr="00C132F5">
        <w:rPr>
          <w:sz w:val="20"/>
        </w:rPr>
        <w:t xml:space="preserve"> oraz</w:t>
      </w:r>
      <w:r w:rsidRPr="00C132F5">
        <w:rPr>
          <w:sz w:val="20"/>
        </w:rPr>
        <w:t xml:space="preserve"> </w:t>
      </w:r>
      <w:r w:rsidR="00A204D2" w:rsidRPr="00C132F5">
        <w:rPr>
          <w:sz w:val="20"/>
        </w:rPr>
        <w:t xml:space="preserve">określił </w:t>
      </w:r>
      <w:r w:rsidRPr="00C132F5">
        <w:rPr>
          <w:sz w:val="20"/>
        </w:rPr>
        <w:t xml:space="preserve">warunki realizacji przedsięwzięcia chroniące środowisko gruntowo </w:t>
      </w:r>
      <w:r w:rsidR="00A204D2" w:rsidRPr="00C132F5">
        <w:rPr>
          <w:sz w:val="20"/>
        </w:rPr>
        <w:t>–</w:t>
      </w:r>
      <w:r w:rsidRPr="00C132F5">
        <w:rPr>
          <w:sz w:val="20"/>
        </w:rPr>
        <w:t xml:space="preserve"> wodne</w:t>
      </w:r>
      <w:r w:rsidR="00A204D2" w:rsidRPr="00C132F5">
        <w:rPr>
          <w:sz w:val="20"/>
        </w:rPr>
        <w:t>. Warunki te są tożsame z warunkami uwzględnionymi przez tutejszy organ w decyzji o środowiskowych uwarunkowaniach z dnia 11.04.2025 r.</w:t>
      </w:r>
      <w:r w:rsidRPr="00C132F5">
        <w:rPr>
          <w:sz w:val="20"/>
        </w:rPr>
        <w:t xml:space="preserve"> W uzasadnieniu stanowiska stwierdził, że inwestycja zarówno w fazie budowy jak </w:t>
      </w:r>
      <w:r w:rsidR="00A204D2" w:rsidRPr="00C132F5">
        <w:rPr>
          <w:sz w:val="20"/>
        </w:rPr>
        <w:br/>
      </w:r>
      <w:r w:rsidRPr="00C132F5">
        <w:rPr>
          <w:sz w:val="20"/>
        </w:rPr>
        <w:t>i eksploatacji nie będzie negatywnie oddziaływać na środowisko wodne i gruntowe,</w:t>
      </w:r>
      <w:r w:rsidR="00822D0B" w:rsidRPr="00C132F5">
        <w:rPr>
          <w:sz w:val="20"/>
        </w:rPr>
        <w:t xml:space="preserve"> </w:t>
      </w:r>
      <w:r w:rsidRPr="00C132F5">
        <w:rPr>
          <w:sz w:val="20"/>
        </w:rPr>
        <w:t xml:space="preserve">tym samym nie nastąpi degradacja wód podziemnych i powierzchniowych spowodowana jakimikolwiek zanieczyszczeniami, jak również nie nastąpi pogorszenie stanu ekologicznego i stanu chemicznego JCWP oraz stanu ilościowego i chemicznego </w:t>
      </w:r>
      <w:proofErr w:type="spellStart"/>
      <w:r w:rsidRPr="00C132F5">
        <w:rPr>
          <w:sz w:val="20"/>
        </w:rPr>
        <w:t>JCWPd</w:t>
      </w:r>
      <w:proofErr w:type="spellEnd"/>
      <w:r w:rsidRPr="00C132F5">
        <w:rPr>
          <w:sz w:val="20"/>
        </w:rPr>
        <w:t xml:space="preserve">. </w:t>
      </w:r>
    </w:p>
    <w:p w:rsidR="006D1E76" w:rsidRPr="00C132F5" w:rsidRDefault="006D1E76" w:rsidP="00C132F5">
      <w:pPr>
        <w:spacing w:after="120" w:line="276" w:lineRule="auto"/>
        <w:ind w:right="11"/>
        <w:jc w:val="both"/>
        <w:rPr>
          <w:color w:val="FF0000"/>
          <w:sz w:val="20"/>
        </w:rPr>
      </w:pPr>
      <w:r w:rsidRPr="00C132F5">
        <w:rPr>
          <w:sz w:val="20"/>
        </w:rPr>
        <w:t xml:space="preserve">Państwowy Powiatowy Inspektor Sanitarny w Szczecinie w opinii sanitarnej z dnia 10.03.2026 r., znak: ZNS.9022.1.13.2026 nie stwierdził potrzeby przeprowadzenia oceny oddziaływania na środowisko dla przedmiotowego przedsięwzięcia. </w:t>
      </w:r>
      <w:r w:rsidRPr="00C132F5">
        <w:rPr>
          <w:color w:val="000000" w:themeColor="text1"/>
          <w:sz w:val="20"/>
        </w:rPr>
        <w:t>W uzasadnieniu stanowiska  wskazał, iż przedmiotowe przedsięwzięcie nie będzie negatywnie oddziaływać na zdrowie i życie ludzi pod warunkiem zastosowania wszystkich zaplanowanych przez Inwestora rozwiązań technicznych i technologicznych.</w:t>
      </w:r>
    </w:p>
    <w:p w:rsidR="00D5052F" w:rsidRPr="00C132F5" w:rsidRDefault="00D5052F" w:rsidP="00C132F5">
      <w:pPr>
        <w:spacing w:after="120" w:line="276" w:lineRule="auto"/>
        <w:ind w:left="-17"/>
        <w:jc w:val="both"/>
        <w:rPr>
          <w:color w:val="000000" w:themeColor="text1"/>
          <w:sz w:val="20"/>
        </w:rPr>
      </w:pPr>
      <w:r w:rsidRPr="00C132F5">
        <w:rPr>
          <w:color w:val="000000" w:themeColor="text1"/>
          <w:sz w:val="20"/>
        </w:rPr>
        <w:t xml:space="preserve">Regionalny Dyrektor Ochrony Środowiska w Szczecinie, w postanowieniu z dnia </w:t>
      </w:r>
      <w:r w:rsidR="00264D57" w:rsidRPr="00C132F5">
        <w:rPr>
          <w:color w:val="000000" w:themeColor="text1"/>
          <w:sz w:val="20"/>
        </w:rPr>
        <w:t>13.03.2026</w:t>
      </w:r>
      <w:r w:rsidRPr="00C132F5">
        <w:rPr>
          <w:color w:val="000000" w:themeColor="text1"/>
          <w:sz w:val="20"/>
        </w:rPr>
        <w:t xml:space="preserve"> r., znak: WONS.4220.</w:t>
      </w:r>
      <w:r w:rsidR="00264D57" w:rsidRPr="00C132F5">
        <w:rPr>
          <w:color w:val="000000" w:themeColor="text1"/>
          <w:sz w:val="20"/>
        </w:rPr>
        <w:t xml:space="preserve">110.2026.MM </w:t>
      </w:r>
      <w:r w:rsidRPr="00C132F5">
        <w:rPr>
          <w:color w:val="000000" w:themeColor="text1"/>
          <w:sz w:val="20"/>
        </w:rPr>
        <w:t xml:space="preserve">wyraził opinię, </w:t>
      </w:r>
      <w:r w:rsidR="00264D57" w:rsidRPr="00C132F5">
        <w:rPr>
          <w:color w:val="000000" w:themeColor="text1"/>
          <w:sz w:val="20"/>
        </w:rPr>
        <w:t xml:space="preserve">że dla przedsięwzięcia pn.: </w:t>
      </w:r>
      <w:r w:rsidR="00264D57" w:rsidRPr="00C132F5">
        <w:rPr>
          <w:rStyle w:val="apple-style-span"/>
          <w:sz w:val="20"/>
        </w:rPr>
        <w:t xml:space="preserve">„Budowa budynku blacharni </w:t>
      </w:r>
      <w:r w:rsidR="00264D57" w:rsidRPr="00C132F5">
        <w:rPr>
          <w:rStyle w:val="apple-style-span"/>
          <w:sz w:val="20"/>
        </w:rPr>
        <w:br/>
        <w:t xml:space="preserve">z pomieszczeniami lakierni oraz niezbędną infrastrukturą na działce nr 37/6 przy ul. Wiosennej 99 </w:t>
      </w:r>
      <w:r w:rsidR="00264D57" w:rsidRPr="00C132F5">
        <w:rPr>
          <w:rStyle w:val="apple-style-span"/>
          <w:sz w:val="20"/>
        </w:rPr>
        <w:br/>
        <w:t>w Szczecinie” ze względu na wprowadzenie planowanych zmian, nie istnieje konieczność przeprowadzenia oceny oddziaływania na środowisko.</w:t>
      </w:r>
      <w:r w:rsidR="00264D57" w:rsidRPr="00C132F5">
        <w:rPr>
          <w:color w:val="000000" w:themeColor="text1"/>
          <w:sz w:val="20"/>
        </w:rPr>
        <w:t xml:space="preserve"> </w:t>
      </w:r>
      <w:r w:rsidRPr="00C132F5">
        <w:rPr>
          <w:color w:val="000000" w:themeColor="text1"/>
          <w:sz w:val="20"/>
        </w:rPr>
        <w:t>W uzasadnieniu opinii wskazał, że wprowadzon</w:t>
      </w:r>
      <w:r w:rsidR="00264D57" w:rsidRPr="00C132F5">
        <w:rPr>
          <w:color w:val="000000" w:themeColor="text1"/>
          <w:sz w:val="20"/>
        </w:rPr>
        <w:t xml:space="preserve">a zmiana nie będzie w istotny sposób wpływać na środowisko gruntowo – wodne, natomiast dla innych elementów środowiska będzie nieistotna. </w:t>
      </w:r>
      <w:r w:rsidR="00A95426" w:rsidRPr="00C132F5">
        <w:rPr>
          <w:color w:val="000000" w:themeColor="text1"/>
          <w:sz w:val="20"/>
        </w:rPr>
        <w:t xml:space="preserve">Wobec powyższego </w:t>
      </w:r>
      <w:r w:rsidRPr="00C132F5">
        <w:rPr>
          <w:color w:val="000000" w:themeColor="text1"/>
          <w:sz w:val="20"/>
        </w:rPr>
        <w:t>przeprowadzenie oceny oddziaływania na środowisko dla przedmiotowego przedsięwzięcia nie jest uzasadnione.</w:t>
      </w:r>
    </w:p>
    <w:p w:rsidR="00CB33EF" w:rsidRPr="00C132F5" w:rsidRDefault="009710DC" w:rsidP="00C132F5">
      <w:pPr>
        <w:spacing w:after="120" w:line="276" w:lineRule="auto"/>
        <w:jc w:val="both"/>
        <w:rPr>
          <w:sz w:val="20"/>
        </w:rPr>
      </w:pPr>
      <w:r w:rsidRPr="00C132F5">
        <w:rPr>
          <w:sz w:val="20"/>
        </w:rPr>
        <w:t xml:space="preserve">Zgodnie z art. </w:t>
      </w:r>
      <w:r w:rsidR="003510AA" w:rsidRPr="00C132F5">
        <w:rPr>
          <w:sz w:val="20"/>
        </w:rPr>
        <w:t>8</w:t>
      </w:r>
      <w:r w:rsidR="00CB33EF" w:rsidRPr="00C132F5">
        <w:rPr>
          <w:sz w:val="20"/>
        </w:rPr>
        <w:t xml:space="preserve">4 ust. 1 ustawy </w:t>
      </w:r>
      <w:proofErr w:type="spellStart"/>
      <w:r w:rsidR="00244E92" w:rsidRPr="00C132F5">
        <w:rPr>
          <w:sz w:val="20"/>
        </w:rPr>
        <w:t>ooś</w:t>
      </w:r>
      <w:proofErr w:type="spellEnd"/>
      <w:r w:rsidR="00244E92" w:rsidRPr="00C132F5">
        <w:rPr>
          <w:sz w:val="20"/>
        </w:rPr>
        <w:t xml:space="preserve"> </w:t>
      </w:r>
      <w:r w:rsidR="00CB33EF" w:rsidRPr="00C132F5">
        <w:rPr>
          <w:sz w:val="20"/>
        </w:rPr>
        <w:t>w przypadku gdy nie została przeprowadzona oce</w:t>
      </w:r>
      <w:r w:rsidR="00244E92" w:rsidRPr="00C132F5">
        <w:rPr>
          <w:sz w:val="20"/>
        </w:rPr>
        <w:t xml:space="preserve">na oddziaływania na środowisko </w:t>
      </w:r>
      <w:r w:rsidR="00CB33EF" w:rsidRPr="00C132F5">
        <w:rPr>
          <w:sz w:val="20"/>
        </w:rPr>
        <w:t xml:space="preserve">w decyzji </w:t>
      </w:r>
      <w:r w:rsidR="00244E92" w:rsidRPr="00C132F5">
        <w:rPr>
          <w:sz w:val="20"/>
        </w:rPr>
        <w:t xml:space="preserve">o środowiskowych uwarunkowaniach </w:t>
      </w:r>
      <w:r w:rsidR="00CB33EF" w:rsidRPr="00C132F5">
        <w:rPr>
          <w:sz w:val="20"/>
        </w:rPr>
        <w:t>właściwy organ stwierdza brak potrzeby przeprowadzenia oceny oddzia</w:t>
      </w:r>
      <w:r w:rsidR="00244E92" w:rsidRPr="00C132F5">
        <w:rPr>
          <w:sz w:val="20"/>
        </w:rPr>
        <w:t xml:space="preserve">ływania na środowisko. Decyzja </w:t>
      </w:r>
      <w:r w:rsidR="00CB33EF" w:rsidRPr="00C132F5">
        <w:rPr>
          <w:sz w:val="20"/>
        </w:rPr>
        <w:t>ta wy</w:t>
      </w:r>
      <w:r w:rsidR="00244E92" w:rsidRPr="00C132F5">
        <w:rPr>
          <w:sz w:val="20"/>
        </w:rPr>
        <w:t>dawana</w:t>
      </w:r>
      <w:r w:rsidR="00750BFC" w:rsidRPr="00C132F5">
        <w:rPr>
          <w:sz w:val="20"/>
        </w:rPr>
        <w:t xml:space="preserve"> jest po uzyskaniu opinii, </w:t>
      </w:r>
      <w:r w:rsidR="00244E92" w:rsidRPr="00C132F5">
        <w:rPr>
          <w:sz w:val="20"/>
        </w:rPr>
        <w:br/>
        <w:t>o których mowa w art. 64.</w:t>
      </w:r>
    </w:p>
    <w:p w:rsidR="001437D4" w:rsidRPr="00C132F5" w:rsidRDefault="001437D4" w:rsidP="00C132F5">
      <w:pPr>
        <w:spacing w:after="120" w:line="276" w:lineRule="auto"/>
        <w:jc w:val="both"/>
        <w:rPr>
          <w:sz w:val="20"/>
        </w:rPr>
      </w:pPr>
      <w:r w:rsidRPr="00C132F5">
        <w:rPr>
          <w:sz w:val="20"/>
        </w:rPr>
        <w:t>Organ po przeanalizowaniu karty informacyjnej przedsięwzięcia wraz z uzupełnieniem stwierdził, że  wprowadzon</w:t>
      </w:r>
      <w:r w:rsidR="00822D0B" w:rsidRPr="00C132F5">
        <w:rPr>
          <w:sz w:val="20"/>
        </w:rPr>
        <w:t>a</w:t>
      </w:r>
      <w:r w:rsidRPr="00C132F5">
        <w:rPr>
          <w:sz w:val="20"/>
        </w:rPr>
        <w:t xml:space="preserve"> zmian</w:t>
      </w:r>
      <w:r w:rsidR="00822D0B" w:rsidRPr="00C132F5">
        <w:rPr>
          <w:sz w:val="20"/>
        </w:rPr>
        <w:t xml:space="preserve">a </w:t>
      </w:r>
      <w:r w:rsidRPr="00C132F5">
        <w:rPr>
          <w:sz w:val="20"/>
        </w:rPr>
        <w:t>nie będ</w:t>
      </w:r>
      <w:r w:rsidR="00822D0B" w:rsidRPr="00C132F5">
        <w:rPr>
          <w:sz w:val="20"/>
        </w:rPr>
        <w:t>zie</w:t>
      </w:r>
      <w:r w:rsidRPr="00C132F5">
        <w:rPr>
          <w:sz w:val="20"/>
        </w:rPr>
        <w:t xml:space="preserve"> miał</w:t>
      </w:r>
      <w:r w:rsidR="00822D0B" w:rsidRPr="00C132F5">
        <w:rPr>
          <w:sz w:val="20"/>
        </w:rPr>
        <w:t>a</w:t>
      </w:r>
      <w:r w:rsidRPr="00C132F5">
        <w:rPr>
          <w:sz w:val="20"/>
        </w:rPr>
        <w:t xml:space="preserve"> wpływu na wcześniej analizowane uwarunkowania występujące </w:t>
      </w:r>
      <w:r w:rsidRPr="00C132F5">
        <w:rPr>
          <w:sz w:val="20"/>
        </w:rPr>
        <w:br/>
        <w:t>w miejscu realizacji inwestycji oraz w jej sąsiedztwie. Zdaniem tutejszego organu zmian</w:t>
      </w:r>
      <w:r w:rsidR="00822D0B" w:rsidRPr="00C132F5">
        <w:rPr>
          <w:sz w:val="20"/>
        </w:rPr>
        <w:t>a</w:t>
      </w:r>
      <w:r w:rsidRPr="00C132F5">
        <w:rPr>
          <w:sz w:val="20"/>
        </w:rPr>
        <w:t xml:space="preserve"> planowan</w:t>
      </w:r>
      <w:r w:rsidR="00822D0B" w:rsidRPr="00C132F5">
        <w:rPr>
          <w:sz w:val="20"/>
        </w:rPr>
        <w:t>a</w:t>
      </w:r>
      <w:r w:rsidRPr="00C132F5">
        <w:rPr>
          <w:sz w:val="20"/>
        </w:rPr>
        <w:t xml:space="preserve"> do realizacji nie doprowadz</w:t>
      </w:r>
      <w:r w:rsidR="00822D0B" w:rsidRPr="00C132F5">
        <w:rPr>
          <w:sz w:val="20"/>
        </w:rPr>
        <w:t>i</w:t>
      </w:r>
      <w:r w:rsidRPr="00C132F5">
        <w:rPr>
          <w:sz w:val="20"/>
        </w:rPr>
        <w:t xml:space="preserve"> także do zmian oszacowanych skutków oddziaływania przedmiotowej inwestycji na środowisko w zakresie emisji akustycznej, zanieczyszczeń do powietrza atmosferycznego jak również emisji odpadów. </w:t>
      </w:r>
      <w:r w:rsidR="00822D0B" w:rsidRPr="00C132F5">
        <w:rPr>
          <w:sz w:val="20"/>
        </w:rPr>
        <w:t>Planowana zmiana</w:t>
      </w:r>
      <w:r w:rsidRPr="00C132F5">
        <w:rPr>
          <w:sz w:val="20"/>
        </w:rPr>
        <w:t xml:space="preserve"> nie wymaga określenia dodatkowych warunków umożliwiających funkcjonowanie przedsięwzięcia oraz zabezpieczających poszczególne komponenty środowiska przed negatywnym wpływem ze strony inwestycji. Zatem biorąc pod uwagę zakres i skalę przedsięwzięcia, </w:t>
      </w:r>
      <w:r w:rsidRPr="00C132F5">
        <w:rPr>
          <w:sz w:val="20"/>
        </w:rPr>
        <w:br/>
        <w:t>z uwzględnieniem zmian</w:t>
      </w:r>
      <w:r w:rsidR="00822D0B" w:rsidRPr="00C132F5">
        <w:rPr>
          <w:sz w:val="20"/>
        </w:rPr>
        <w:t>y</w:t>
      </w:r>
      <w:r w:rsidRPr="00C132F5">
        <w:rPr>
          <w:sz w:val="20"/>
        </w:rPr>
        <w:t xml:space="preserve"> będąc</w:t>
      </w:r>
      <w:r w:rsidR="00822D0B" w:rsidRPr="00C132F5">
        <w:rPr>
          <w:sz w:val="20"/>
        </w:rPr>
        <w:t>ej</w:t>
      </w:r>
      <w:r w:rsidRPr="00C132F5">
        <w:rPr>
          <w:sz w:val="20"/>
        </w:rPr>
        <w:t xml:space="preserve"> przedmiotem niniejszej decyzji, miejsce jego realizacji oraz skalę oddziaływania na środowisko organ uznał, iż przedmiotowa inwestycja nie spowoduje przekroczenia norm w środowisku i jest zgodna z obowiązującymi przepisami oraz nie będzie miała negatywnego wpływu na stan środowiska, w tym obszary Natura 2000. </w:t>
      </w:r>
    </w:p>
    <w:p w:rsidR="00AD469F" w:rsidRPr="00C132F5" w:rsidRDefault="001437D4" w:rsidP="00C132F5">
      <w:pPr>
        <w:spacing w:after="125" w:line="276" w:lineRule="auto"/>
        <w:ind w:right="14"/>
        <w:jc w:val="both"/>
        <w:rPr>
          <w:rStyle w:val="apple-style-span"/>
          <w:sz w:val="20"/>
        </w:rPr>
      </w:pPr>
      <w:r w:rsidRPr="00C132F5">
        <w:rPr>
          <w:color w:val="000000"/>
          <w:sz w:val="20"/>
          <w:lang w:bidi="pl-PL"/>
        </w:rPr>
        <w:t xml:space="preserve">Organ odstąpił zatem </w:t>
      </w:r>
      <w:r w:rsidR="00240C1E" w:rsidRPr="00C132F5">
        <w:rPr>
          <w:color w:val="000000" w:themeColor="text1"/>
          <w:sz w:val="20"/>
        </w:rPr>
        <w:t xml:space="preserve"> od obowiązku przeprowadzenia oceny oddziaływania planowanego przedsięwzięcia na środowisko badając sprawę i odnosząc się do uwarunkowań wynikających z art. 63 ust. 1 ustawy </w:t>
      </w:r>
      <w:proofErr w:type="spellStart"/>
      <w:r w:rsidR="00240C1E" w:rsidRPr="00C132F5">
        <w:rPr>
          <w:color w:val="000000" w:themeColor="text1"/>
          <w:sz w:val="20"/>
        </w:rPr>
        <w:t>ooś</w:t>
      </w:r>
      <w:proofErr w:type="spellEnd"/>
      <w:r w:rsidR="00240C1E" w:rsidRPr="00C132F5">
        <w:rPr>
          <w:color w:val="000000" w:themeColor="text1"/>
          <w:sz w:val="20"/>
        </w:rPr>
        <w:t xml:space="preserve">. Ponadto organ nie nakładając obowiązku przeprowadzenia oceny oddziaływania planowanego przedsięwzięcia na środowisko uwzględnił również stanowisko Regionalnego Dyrektora Ochrony Środowiska w Szczecinie, Dyrektora Zarządu Zlewni w Stargardzie PGW Wody Polskie oraz stanowisko Państwowego Powiatowego Inspektora Sanitarnego w Szczecinie. </w:t>
      </w:r>
      <w:r w:rsidR="003510AA" w:rsidRPr="00C132F5">
        <w:rPr>
          <w:sz w:val="20"/>
        </w:rPr>
        <w:t>W związku z powyższym organ nie stwierdzając potrzeby przeprowadzenia oceny oddziaływania na środowisko, w postępowaniu zmierzającym do zmiany decyzji o środowiskowych uwarunkowaniach dla przedsięwzięcia pn.:</w:t>
      </w:r>
      <w:r w:rsidR="00CC630F" w:rsidRPr="00C132F5">
        <w:rPr>
          <w:sz w:val="20"/>
        </w:rPr>
        <w:t xml:space="preserve"> </w:t>
      </w:r>
      <w:r w:rsidR="006D1E76" w:rsidRPr="00C132F5">
        <w:rPr>
          <w:rStyle w:val="apple-style-span"/>
          <w:sz w:val="20"/>
        </w:rPr>
        <w:t xml:space="preserve">„Budowa budynku blacharni z pomieszczeniami lakierni oraz niezbędną infrastrukturą na działce nr 37/6 przy </w:t>
      </w:r>
      <w:r w:rsidR="00D92326">
        <w:rPr>
          <w:rStyle w:val="apple-style-span"/>
          <w:sz w:val="20"/>
        </w:rPr>
        <w:br/>
      </w:r>
      <w:r w:rsidR="006D1E76" w:rsidRPr="00C132F5">
        <w:rPr>
          <w:rStyle w:val="apple-style-span"/>
          <w:sz w:val="20"/>
        </w:rPr>
        <w:t xml:space="preserve">ul. Wiosennej 99 w Szczecinie”, </w:t>
      </w:r>
      <w:r w:rsidR="003510AA" w:rsidRPr="00C132F5">
        <w:rPr>
          <w:sz w:val="20"/>
        </w:rPr>
        <w:t xml:space="preserve">kierował się </w:t>
      </w:r>
      <w:r w:rsidR="00AD469F" w:rsidRPr="00C132F5">
        <w:rPr>
          <w:sz w:val="20"/>
        </w:rPr>
        <w:t>zebranym materiałem dowodowym, którego weryfikacja umożliwiła zmianę decyzji</w:t>
      </w:r>
      <w:r w:rsidR="00DA4604" w:rsidRPr="00C132F5">
        <w:rPr>
          <w:sz w:val="20"/>
        </w:rPr>
        <w:t xml:space="preserve"> </w:t>
      </w:r>
      <w:r w:rsidR="00AD469F" w:rsidRPr="00C132F5">
        <w:rPr>
          <w:sz w:val="20"/>
        </w:rPr>
        <w:t>o</w:t>
      </w:r>
      <w:r w:rsidR="00CC630F" w:rsidRPr="00C132F5">
        <w:rPr>
          <w:sz w:val="20"/>
        </w:rPr>
        <w:t xml:space="preserve"> środowiskowych uwarunkowaniach znak: </w:t>
      </w:r>
      <w:r w:rsidR="00244E92" w:rsidRPr="00C132F5">
        <w:rPr>
          <w:sz w:val="20"/>
        </w:rPr>
        <w:t>WOŚr-VII.6220.1.</w:t>
      </w:r>
      <w:r w:rsidR="006D1E76" w:rsidRPr="00C132F5">
        <w:rPr>
          <w:sz w:val="20"/>
        </w:rPr>
        <w:t>10.2025</w:t>
      </w:r>
      <w:r w:rsidR="00244E92" w:rsidRPr="00C132F5">
        <w:rPr>
          <w:sz w:val="20"/>
        </w:rPr>
        <w:t>.KM</w:t>
      </w:r>
      <w:r w:rsidR="00CC630F" w:rsidRPr="00C132F5">
        <w:rPr>
          <w:sz w:val="20"/>
        </w:rPr>
        <w:t xml:space="preserve"> z dnia </w:t>
      </w:r>
      <w:r w:rsidR="006D1E76" w:rsidRPr="00C132F5">
        <w:rPr>
          <w:sz w:val="20"/>
        </w:rPr>
        <w:t>11.04.2025</w:t>
      </w:r>
      <w:r w:rsidR="00CC630F" w:rsidRPr="00C132F5">
        <w:rPr>
          <w:sz w:val="20"/>
        </w:rPr>
        <w:t xml:space="preserve"> r. wydan</w:t>
      </w:r>
      <w:r w:rsidR="00191E21" w:rsidRPr="00C132F5">
        <w:rPr>
          <w:sz w:val="20"/>
        </w:rPr>
        <w:t>ą</w:t>
      </w:r>
      <w:r w:rsidR="00CC630F" w:rsidRPr="00C132F5">
        <w:rPr>
          <w:sz w:val="20"/>
        </w:rPr>
        <w:t xml:space="preserve"> dla przedsięwzięcia </w:t>
      </w:r>
      <w:r w:rsidR="00244E92" w:rsidRPr="00C132F5">
        <w:rPr>
          <w:sz w:val="20"/>
        </w:rPr>
        <w:t xml:space="preserve"> pn.: </w:t>
      </w:r>
      <w:r w:rsidR="006D1E76" w:rsidRPr="00C132F5">
        <w:rPr>
          <w:rStyle w:val="apple-style-span"/>
          <w:sz w:val="20"/>
        </w:rPr>
        <w:t xml:space="preserve">„Budowa budynku blacharni z pomieszczeniami lakierni oraz niezbędną infrastrukturą na działce nr 37/6 przy ul. Wiosennej 99 w Szczecinie”. </w:t>
      </w:r>
    </w:p>
    <w:p w:rsidR="00240C1E" w:rsidRPr="00C132F5" w:rsidRDefault="00240C1E" w:rsidP="00C132F5">
      <w:pPr>
        <w:spacing w:after="120" w:line="276" w:lineRule="auto"/>
        <w:ind w:right="9"/>
        <w:jc w:val="both"/>
        <w:rPr>
          <w:color w:val="000000" w:themeColor="text1"/>
          <w:sz w:val="20"/>
        </w:rPr>
      </w:pPr>
      <w:r w:rsidRPr="00C132F5">
        <w:rPr>
          <w:color w:val="000000" w:themeColor="text1"/>
          <w:sz w:val="20"/>
        </w:rPr>
        <w:t>Działając zgodnie z art. 10 kpa, pismem znak: WOŚr-VII.6220.1.</w:t>
      </w:r>
      <w:r w:rsidR="00264D57" w:rsidRPr="00C132F5">
        <w:rPr>
          <w:color w:val="000000" w:themeColor="text1"/>
          <w:sz w:val="20"/>
        </w:rPr>
        <w:t>69.2025</w:t>
      </w:r>
      <w:r w:rsidRPr="00C132F5">
        <w:rPr>
          <w:color w:val="000000" w:themeColor="text1"/>
          <w:sz w:val="20"/>
        </w:rPr>
        <w:t>.KM.1</w:t>
      </w:r>
      <w:r w:rsidR="00264D57" w:rsidRPr="00C132F5">
        <w:rPr>
          <w:color w:val="000000" w:themeColor="text1"/>
          <w:sz w:val="20"/>
        </w:rPr>
        <w:t>6</w:t>
      </w:r>
      <w:r w:rsidRPr="00C132F5">
        <w:rPr>
          <w:color w:val="000000" w:themeColor="text1"/>
          <w:sz w:val="20"/>
        </w:rPr>
        <w:t xml:space="preserve"> z </w:t>
      </w:r>
      <w:r w:rsidR="00264D57" w:rsidRPr="00C132F5">
        <w:rPr>
          <w:color w:val="000000" w:themeColor="text1"/>
          <w:sz w:val="20"/>
        </w:rPr>
        <w:t>17.03.2026</w:t>
      </w:r>
      <w:r w:rsidRPr="00C132F5">
        <w:rPr>
          <w:color w:val="000000" w:themeColor="text1"/>
          <w:sz w:val="20"/>
        </w:rPr>
        <w:t xml:space="preserve"> r., organ zawiadomił strony postępowania, o możliwości wypowiedzenia się co do zebranych dowodów </w:t>
      </w:r>
      <w:r w:rsidRPr="00C132F5">
        <w:rPr>
          <w:color w:val="000000" w:themeColor="text1"/>
          <w:sz w:val="20"/>
        </w:rPr>
        <w:br/>
        <w:t>i materiałów przed wydaniem przedmiotowej decyzji. W terminie określonym w ww. zawiadomieniu nie wpłynęły żadne uwagi ani wnioski.</w:t>
      </w:r>
    </w:p>
    <w:p w:rsidR="00A92CE5" w:rsidRPr="00C132F5" w:rsidRDefault="001437D4" w:rsidP="00C132F5">
      <w:pPr>
        <w:spacing w:after="120" w:line="276" w:lineRule="auto"/>
        <w:jc w:val="both"/>
        <w:rPr>
          <w:sz w:val="20"/>
        </w:rPr>
      </w:pPr>
      <w:r w:rsidRPr="00C132F5">
        <w:rPr>
          <w:sz w:val="20"/>
        </w:rPr>
        <w:t>Wobec powyższego tutejszy organ</w:t>
      </w:r>
      <w:r w:rsidR="00AB5D9D" w:rsidRPr="00C132F5">
        <w:rPr>
          <w:sz w:val="20"/>
        </w:rPr>
        <w:t xml:space="preserve"> zmienił</w:t>
      </w:r>
      <w:r w:rsidRPr="00C132F5">
        <w:rPr>
          <w:sz w:val="20"/>
        </w:rPr>
        <w:t xml:space="preserve"> we wnioskowanym zakresie decyzję </w:t>
      </w:r>
      <w:r w:rsidR="00A826A4" w:rsidRPr="00C132F5">
        <w:rPr>
          <w:sz w:val="20"/>
        </w:rPr>
        <w:t>Prezydenta Miasta Szczecin</w:t>
      </w:r>
      <w:r w:rsidRPr="00C132F5">
        <w:rPr>
          <w:sz w:val="20"/>
        </w:rPr>
        <w:t xml:space="preserve"> o środowiskowych uwarunkowaniach z dnia 11.04.2025 r., znak: WOŚr-VII.6220.1.10.2025.KM wydaną dla przedsięwzięcia pn.: </w:t>
      </w:r>
      <w:r w:rsidRPr="00C132F5">
        <w:rPr>
          <w:rStyle w:val="apple-style-span"/>
          <w:sz w:val="20"/>
        </w:rPr>
        <w:t>„Budowa budynku blacharni z pomieszczeniami lakierni oraz niezbędną infrastrukturą na działce nr 37/6 przy ul. Wiosennej 99 w Szczecinie”</w:t>
      </w:r>
      <w:r w:rsidR="00C132F5">
        <w:rPr>
          <w:rStyle w:val="apple-style-span"/>
          <w:sz w:val="20"/>
        </w:rPr>
        <w:t>.</w:t>
      </w:r>
    </w:p>
    <w:p w:rsidR="00A92CE5" w:rsidRPr="00C132F5" w:rsidRDefault="000E559A" w:rsidP="00C132F5">
      <w:pPr>
        <w:spacing w:after="120" w:line="276" w:lineRule="auto"/>
        <w:ind w:right="-142"/>
        <w:jc w:val="center"/>
        <w:rPr>
          <w:b/>
          <w:bCs/>
          <w:sz w:val="20"/>
        </w:rPr>
      </w:pPr>
      <w:r w:rsidRPr="00C132F5">
        <w:rPr>
          <w:b/>
          <w:bCs/>
          <w:sz w:val="20"/>
        </w:rPr>
        <w:t>Pouczenie</w:t>
      </w:r>
    </w:p>
    <w:p w:rsidR="00E5702A" w:rsidRPr="00C132F5" w:rsidRDefault="000E559A" w:rsidP="00C132F5">
      <w:pPr>
        <w:spacing w:after="263" w:line="276" w:lineRule="auto"/>
        <w:jc w:val="both"/>
        <w:rPr>
          <w:sz w:val="20"/>
        </w:rPr>
      </w:pPr>
      <w:r w:rsidRPr="00C132F5">
        <w:rPr>
          <w:sz w:val="20"/>
        </w:rPr>
        <w:t>Od niniejszej decyzji służy stronom odwołanie do Samorządowego Kolegium Odwoławczego pl. Batorego 4, 70-207 Szczecin, za pośrednictw</w:t>
      </w:r>
      <w:r w:rsidR="002907DA" w:rsidRPr="00C132F5">
        <w:rPr>
          <w:sz w:val="20"/>
        </w:rPr>
        <w:t xml:space="preserve">em Prezydenta Miasta Szczecin, </w:t>
      </w:r>
      <w:r w:rsidRPr="00C132F5">
        <w:rPr>
          <w:sz w:val="20"/>
        </w:rPr>
        <w:t>wniesione w terminie 14 dni od daty jej doręczenia. 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</w:t>
      </w:r>
      <w:r w:rsidR="00442345" w:rsidRPr="00C132F5">
        <w:rPr>
          <w:sz w:val="20"/>
        </w:rPr>
        <w:t xml:space="preserve"> stron.</w:t>
      </w:r>
      <w:r w:rsidRPr="00C132F5">
        <w:rPr>
          <w:sz w:val="20"/>
        </w:rPr>
        <w:t xml:space="preserve"> </w:t>
      </w:r>
    </w:p>
    <w:p w:rsidR="00E5702A" w:rsidRPr="00C132F5" w:rsidRDefault="00E5702A" w:rsidP="00C132F5">
      <w:pPr>
        <w:spacing w:after="120" w:line="276" w:lineRule="auto"/>
        <w:ind w:right="-284"/>
        <w:jc w:val="both"/>
        <w:rPr>
          <w:sz w:val="20"/>
        </w:rPr>
      </w:pPr>
    </w:p>
    <w:p w:rsidR="00E5702A" w:rsidRPr="00C132F5" w:rsidRDefault="00E5702A" w:rsidP="00C132F5">
      <w:pPr>
        <w:spacing w:after="120" w:line="276" w:lineRule="auto"/>
        <w:ind w:right="-284"/>
        <w:jc w:val="both"/>
        <w:rPr>
          <w:sz w:val="20"/>
        </w:rPr>
      </w:pPr>
    </w:p>
    <w:p w:rsidR="00750BFC" w:rsidRPr="00C132F5" w:rsidRDefault="00750BFC" w:rsidP="00C132F5">
      <w:pPr>
        <w:spacing w:after="120" w:line="276" w:lineRule="auto"/>
        <w:ind w:right="-284"/>
        <w:jc w:val="both"/>
        <w:rPr>
          <w:sz w:val="20"/>
          <w:u w:val="single" w:color="000000"/>
        </w:rPr>
      </w:pPr>
    </w:p>
    <w:p w:rsidR="00750BFC" w:rsidRPr="00C132F5" w:rsidRDefault="00750BFC" w:rsidP="00C132F5">
      <w:pPr>
        <w:spacing w:after="120" w:line="276" w:lineRule="auto"/>
        <w:ind w:right="-284"/>
        <w:jc w:val="both"/>
        <w:rPr>
          <w:sz w:val="20"/>
          <w:u w:val="single" w:color="000000"/>
        </w:rPr>
      </w:pPr>
    </w:p>
    <w:p w:rsidR="00750BFC" w:rsidRPr="00C132F5" w:rsidRDefault="00750BFC" w:rsidP="00C132F5">
      <w:pPr>
        <w:spacing w:after="120" w:line="276" w:lineRule="auto"/>
        <w:ind w:right="-284"/>
        <w:jc w:val="both"/>
        <w:rPr>
          <w:sz w:val="20"/>
          <w:u w:val="single" w:color="000000"/>
        </w:rPr>
      </w:pPr>
    </w:p>
    <w:p w:rsidR="00750BFC" w:rsidRPr="00C132F5" w:rsidRDefault="00750BFC" w:rsidP="00C132F5">
      <w:pPr>
        <w:spacing w:after="120" w:line="276" w:lineRule="auto"/>
        <w:ind w:right="-284"/>
        <w:jc w:val="both"/>
        <w:rPr>
          <w:sz w:val="20"/>
          <w:u w:val="single" w:color="000000"/>
        </w:rPr>
      </w:pPr>
    </w:p>
    <w:p w:rsidR="0095500F" w:rsidRPr="00C132F5" w:rsidRDefault="0095500F" w:rsidP="00C132F5">
      <w:pPr>
        <w:spacing w:after="120" w:line="276" w:lineRule="auto"/>
        <w:ind w:right="-284"/>
        <w:jc w:val="both"/>
        <w:rPr>
          <w:sz w:val="20"/>
          <w:u w:val="single" w:color="000000"/>
        </w:rPr>
      </w:pPr>
    </w:p>
    <w:p w:rsidR="001437D4" w:rsidRPr="00C132F5" w:rsidRDefault="001437D4" w:rsidP="00C132F5">
      <w:pPr>
        <w:spacing w:after="120" w:line="276" w:lineRule="auto"/>
        <w:ind w:right="-284"/>
        <w:jc w:val="both"/>
        <w:rPr>
          <w:sz w:val="20"/>
          <w:u w:val="single" w:color="000000"/>
        </w:rPr>
      </w:pPr>
    </w:p>
    <w:p w:rsidR="001437D4" w:rsidRPr="00C132F5" w:rsidRDefault="001437D4" w:rsidP="00C132F5">
      <w:pPr>
        <w:spacing w:after="120" w:line="276" w:lineRule="auto"/>
        <w:ind w:right="-284"/>
        <w:jc w:val="both"/>
        <w:rPr>
          <w:sz w:val="20"/>
          <w:u w:val="single" w:color="000000"/>
        </w:rPr>
      </w:pPr>
    </w:p>
    <w:p w:rsidR="001437D4" w:rsidRPr="00C132F5" w:rsidRDefault="001437D4" w:rsidP="00C132F5">
      <w:pPr>
        <w:spacing w:after="120" w:line="276" w:lineRule="auto"/>
        <w:ind w:right="-284"/>
        <w:jc w:val="both"/>
        <w:rPr>
          <w:sz w:val="20"/>
          <w:u w:val="single" w:color="000000"/>
        </w:rPr>
      </w:pPr>
    </w:p>
    <w:p w:rsidR="001437D4" w:rsidRPr="00C132F5" w:rsidRDefault="001437D4" w:rsidP="00C132F5">
      <w:pPr>
        <w:spacing w:after="120" w:line="276" w:lineRule="auto"/>
        <w:ind w:right="-284"/>
        <w:jc w:val="both"/>
        <w:rPr>
          <w:sz w:val="20"/>
          <w:u w:val="single" w:color="000000"/>
        </w:rPr>
      </w:pPr>
    </w:p>
    <w:p w:rsidR="001437D4" w:rsidRPr="00C132F5" w:rsidRDefault="001437D4" w:rsidP="00C132F5">
      <w:pPr>
        <w:spacing w:after="120" w:line="276" w:lineRule="auto"/>
        <w:ind w:right="-284"/>
        <w:jc w:val="both"/>
        <w:rPr>
          <w:sz w:val="20"/>
          <w:u w:val="single" w:color="000000"/>
        </w:rPr>
      </w:pPr>
    </w:p>
    <w:p w:rsidR="00E23F63" w:rsidRDefault="00E23F63" w:rsidP="00C132F5">
      <w:pPr>
        <w:spacing w:after="120" w:line="276" w:lineRule="auto"/>
        <w:ind w:right="-284"/>
        <w:jc w:val="both"/>
        <w:rPr>
          <w:sz w:val="20"/>
          <w:u w:val="single" w:color="000000"/>
        </w:rPr>
      </w:pPr>
    </w:p>
    <w:p w:rsidR="00C57945" w:rsidRPr="00C132F5" w:rsidRDefault="00C57945" w:rsidP="00C132F5">
      <w:pPr>
        <w:spacing w:after="120" w:line="276" w:lineRule="auto"/>
        <w:ind w:right="-284"/>
        <w:jc w:val="both"/>
        <w:rPr>
          <w:color w:val="FF0000"/>
          <w:sz w:val="20"/>
        </w:rPr>
      </w:pPr>
      <w:r w:rsidRPr="00C132F5">
        <w:rPr>
          <w:sz w:val="20"/>
          <w:u w:val="single" w:color="000000"/>
        </w:rPr>
        <w:t>Otrzymują:</w:t>
      </w:r>
    </w:p>
    <w:p w:rsidR="00C57945" w:rsidRPr="00C132F5" w:rsidRDefault="00170DD2" w:rsidP="005104E6">
      <w:pPr>
        <w:numPr>
          <w:ilvl w:val="0"/>
          <w:numId w:val="2"/>
        </w:numPr>
        <w:spacing w:line="276" w:lineRule="auto"/>
        <w:ind w:left="471" w:hanging="370"/>
        <w:rPr>
          <w:sz w:val="20"/>
        </w:rPr>
      </w:pPr>
      <w:r w:rsidRPr="00C132F5">
        <w:rPr>
          <w:sz w:val="20"/>
        </w:rPr>
        <w:t xml:space="preserve">Strony postępowania </w:t>
      </w:r>
    </w:p>
    <w:p w:rsidR="00170DD2" w:rsidRPr="00C132F5" w:rsidRDefault="00A826A4" w:rsidP="005104E6">
      <w:pPr>
        <w:numPr>
          <w:ilvl w:val="0"/>
          <w:numId w:val="2"/>
        </w:numPr>
        <w:spacing w:line="276" w:lineRule="auto"/>
        <w:ind w:left="471" w:hanging="370"/>
        <w:rPr>
          <w:sz w:val="20"/>
        </w:rPr>
      </w:pPr>
      <w:r w:rsidRPr="00C132F5">
        <w:rPr>
          <w:sz w:val="20"/>
        </w:rPr>
        <w:t xml:space="preserve">Prezydent Miasta Szczecin - </w:t>
      </w:r>
      <w:proofErr w:type="spellStart"/>
      <w:r w:rsidRPr="00C132F5">
        <w:rPr>
          <w:sz w:val="20"/>
        </w:rPr>
        <w:t>WOŚr</w:t>
      </w:r>
      <w:proofErr w:type="spellEnd"/>
      <w:r w:rsidRPr="00C132F5">
        <w:rPr>
          <w:sz w:val="20"/>
        </w:rPr>
        <w:t xml:space="preserve"> - </w:t>
      </w:r>
      <w:r w:rsidR="00170DD2" w:rsidRPr="00C132F5">
        <w:rPr>
          <w:sz w:val="20"/>
        </w:rPr>
        <w:t>a/a</w:t>
      </w:r>
    </w:p>
    <w:p w:rsidR="000E559A" w:rsidRPr="00C132F5" w:rsidRDefault="000E559A" w:rsidP="00C132F5">
      <w:pPr>
        <w:spacing w:line="276" w:lineRule="auto"/>
        <w:jc w:val="both"/>
        <w:rPr>
          <w:color w:val="000000" w:themeColor="text1"/>
          <w:sz w:val="20"/>
          <w:u w:val="single"/>
        </w:rPr>
      </w:pPr>
      <w:r w:rsidRPr="00C132F5">
        <w:rPr>
          <w:color w:val="000000" w:themeColor="text1"/>
          <w:sz w:val="20"/>
          <w:u w:val="single"/>
        </w:rPr>
        <w:t>Do wiadomości:</w:t>
      </w:r>
    </w:p>
    <w:p w:rsidR="000E559A" w:rsidRPr="00C132F5" w:rsidRDefault="004C0ED7" w:rsidP="00C132F5">
      <w:pPr>
        <w:spacing w:line="276" w:lineRule="auto"/>
        <w:rPr>
          <w:color w:val="000000" w:themeColor="text1"/>
          <w:sz w:val="20"/>
        </w:rPr>
      </w:pPr>
      <w:r w:rsidRPr="00C132F5">
        <w:rPr>
          <w:color w:val="000000" w:themeColor="text1"/>
          <w:sz w:val="20"/>
        </w:rPr>
        <w:t xml:space="preserve">  1.   </w:t>
      </w:r>
      <w:r w:rsidR="006A2D5D" w:rsidRPr="00C132F5">
        <w:rPr>
          <w:color w:val="000000" w:themeColor="text1"/>
          <w:sz w:val="20"/>
        </w:rPr>
        <w:t xml:space="preserve"> </w:t>
      </w:r>
      <w:r w:rsidR="000E559A" w:rsidRPr="00C132F5">
        <w:rPr>
          <w:color w:val="000000" w:themeColor="text1"/>
          <w:sz w:val="20"/>
        </w:rPr>
        <w:t>Regiona</w:t>
      </w:r>
      <w:r w:rsidR="004A50CC" w:rsidRPr="00C132F5">
        <w:rPr>
          <w:color w:val="000000" w:themeColor="text1"/>
          <w:sz w:val="20"/>
        </w:rPr>
        <w:t>lny Dyrektor Ochrony Środowiska w Szczecinie</w:t>
      </w:r>
      <w:r w:rsidR="00E40083" w:rsidRPr="00C132F5">
        <w:rPr>
          <w:color w:val="000000" w:themeColor="text1"/>
          <w:sz w:val="20"/>
        </w:rPr>
        <w:t>,</w:t>
      </w:r>
      <w:r w:rsidR="00A826A4" w:rsidRPr="00C132F5">
        <w:rPr>
          <w:color w:val="000000" w:themeColor="text1"/>
          <w:sz w:val="20"/>
        </w:rPr>
        <w:t xml:space="preserve"> ul. </w:t>
      </w:r>
      <w:r w:rsidR="00C81F04" w:rsidRPr="00C132F5">
        <w:rPr>
          <w:color w:val="000000" w:themeColor="text1"/>
          <w:sz w:val="20"/>
        </w:rPr>
        <w:t>Słowackiego 2</w:t>
      </w:r>
      <w:r w:rsidR="00A826A4" w:rsidRPr="00C132F5">
        <w:rPr>
          <w:color w:val="000000" w:themeColor="text1"/>
          <w:sz w:val="20"/>
        </w:rPr>
        <w:t>, 71-</w:t>
      </w:r>
      <w:r w:rsidR="00C81F04" w:rsidRPr="00C132F5">
        <w:rPr>
          <w:color w:val="000000" w:themeColor="text1"/>
          <w:sz w:val="20"/>
        </w:rPr>
        <w:t>434</w:t>
      </w:r>
      <w:r w:rsidR="00A826A4" w:rsidRPr="00C132F5">
        <w:rPr>
          <w:color w:val="000000" w:themeColor="text1"/>
          <w:sz w:val="20"/>
        </w:rPr>
        <w:t xml:space="preserve"> Szczecin,</w:t>
      </w:r>
    </w:p>
    <w:p w:rsidR="000E559A" w:rsidRPr="00C132F5" w:rsidRDefault="004C0ED7" w:rsidP="00C132F5">
      <w:pPr>
        <w:spacing w:line="276" w:lineRule="auto"/>
        <w:rPr>
          <w:color w:val="000000" w:themeColor="text1"/>
          <w:sz w:val="20"/>
        </w:rPr>
      </w:pPr>
      <w:r w:rsidRPr="00C132F5">
        <w:rPr>
          <w:color w:val="000000" w:themeColor="text1"/>
          <w:sz w:val="20"/>
        </w:rPr>
        <w:t xml:space="preserve">  2.    </w:t>
      </w:r>
      <w:r w:rsidR="000E559A" w:rsidRPr="00C132F5">
        <w:rPr>
          <w:color w:val="000000" w:themeColor="text1"/>
          <w:sz w:val="20"/>
        </w:rPr>
        <w:t>Państwow</w:t>
      </w:r>
      <w:r w:rsidR="004A50CC" w:rsidRPr="00C132F5">
        <w:rPr>
          <w:color w:val="000000" w:themeColor="text1"/>
          <w:sz w:val="20"/>
        </w:rPr>
        <w:t>y Powiatowy Inspektor Sanitarny w Szczecinie</w:t>
      </w:r>
      <w:r w:rsidR="00E40083" w:rsidRPr="00C132F5">
        <w:rPr>
          <w:color w:val="000000" w:themeColor="text1"/>
          <w:sz w:val="20"/>
        </w:rPr>
        <w:t>,</w:t>
      </w:r>
      <w:r w:rsidR="00F56DC5" w:rsidRPr="00C132F5">
        <w:rPr>
          <w:color w:val="000000" w:themeColor="text1"/>
          <w:sz w:val="20"/>
        </w:rPr>
        <w:t xml:space="preserve"> ul. Wincentego Pola 6, 71-342 Szczecin,</w:t>
      </w:r>
    </w:p>
    <w:p w:rsidR="00C57945" w:rsidRPr="00C132F5" w:rsidRDefault="004C0ED7" w:rsidP="00C132F5">
      <w:pPr>
        <w:spacing w:line="276" w:lineRule="auto"/>
        <w:rPr>
          <w:color w:val="000000" w:themeColor="text1"/>
          <w:sz w:val="20"/>
        </w:rPr>
      </w:pPr>
      <w:r w:rsidRPr="00C132F5">
        <w:rPr>
          <w:color w:val="000000" w:themeColor="text1"/>
          <w:sz w:val="20"/>
        </w:rPr>
        <w:t xml:space="preserve">  3.    </w:t>
      </w:r>
      <w:r w:rsidR="000E559A" w:rsidRPr="00C132F5">
        <w:rPr>
          <w:color w:val="000000" w:themeColor="text1"/>
          <w:sz w:val="20"/>
        </w:rPr>
        <w:t>Dyrektor Zarządu Zlew</w:t>
      </w:r>
      <w:r w:rsidR="00C57945" w:rsidRPr="00C132F5">
        <w:rPr>
          <w:color w:val="000000" w:themeColor="text1"/>
          <w:sz w:val="20"/>
        </w:rPr>
        <w:t xml:space="preserve">ni w </w:t>
      </w:r>
      <w:r w:rsidR="00E5702A" w:rsidRPr="00C132F5">
        <w:rPr>
          <w:color w:val="000000" w:themeColor="text1"/>
          <w:sz w:val="20"/>
        </w:rPr>
        <w:t>S</w:t>
      </w:r>
      <w:r w:rsidR="00D92326">
        <w:rPr>
          <w:color w:val="000000" w:themeColor="text1"/>
          <w:sz w:val="20"/>
        </w:rPr>
        <w:t>targardzie</w:t>
      </w:r>
      <w:bookmarkStart w:id="0" w:name="_GoBack"/>
      <w:bookmarkEnd w:id="0"/>
      <w:r w:rsidR="00F56DC5" w:rsidRPr="00C132F5">
        <w:rPr>
          <w:color w:val="000000" w:themeColor="text1"/>
          <w:sz w:val="20"/>
        </w:rPr>
        <w:t xml:space="preserve"> </w:t>
      </w:r>
      <w:r w:rsidR="00C57945" w:rsidRPr="00C132F5">
        <w:rPr>
          <w:color w:val="000000" w:themeColor="text1"/>
          <w:sz w:val="20"/>
        </w:rPr>
        <w:t xml:space="preserve">PGW </w:t>
      </w:r>
      <w:r w:rsidR="00F56DC5" w:rsidRPr="00C132F5">
        <w:rPr>
          <w:color w:val="000000" w:themeColor="text1"/>
          <w:sz w:val="20"/>
        </w:rPr>
        <w:t xml:space="preserve">WP, ul. </w:t>
      </w:r>
      <w:r w:rsidR="00C81F04" w:rsidRPr="00C132F5">
        <w:rPr>
          <w:color w:val="000000" w:themeColor="text1"/>
          <w:sz w:val="20"/>
        </w:rPr>
        <w:t>Gdańska 4</w:t>
      </w:r>
      <w:r w:rsidR="00F56DC5" w:rsidRPr="00C132F5">
        <w:rPr>
          <w:color w:val="000000" w:themeColor="text1"/>
          <w:sz w:val="20"/>
        </w:rPr>
        <w:t xml:space="preserve">, </w:t>
      </w:r>
      <w:r w:rsidR="00C81F04" w:rsidRPr="00C132F5">
        <w:rPr>
          <w:color w:val="000000" w:themeColor="text1"/>
          <w:sz w:val="20"/>
        </w:rPr>
        <w:t>73-110 Stargard</w:t>
      </w:r>
      <w:r w:rsidR="00F56DC5" w:rsidRPr="00C132F5">
        <w:rPr>
          <w:color w:val="000000" w:themeColor="text1"/>
          <w:sz w:val="20"/>
        </w:rPr>
        <w:t>.</w:t>
      </w:r>
    </w:p>
    <w:sectPr w:rsidR="00C57945" w:rsidRPr="00C132F5" w:rsidSect="00F470FC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0FC" w:rsidRDefault="00F470FC" w:rsidP="00127660">
      <w:r>
        <w:separator/>
      </w:r>
    </w:p>
  </w:endnote>
  <w:endnote w:type="continuationSeparator" w:id="0">
    <w:p w:rsidR="00F470FC" w:rsidRDefault="00F470FC" w:rsidP="0012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0FC" w:rsidRDefault="00F470FC">
    <w:pPr>
      <w:pStyle w:val="Stopka"/>
    </w:pPr>
  </w:p>
  <w:p w:rsidR="00F470FC" w:rsidRDefault="00F470FC">
    <w:pPr>
      <w:pStyle w:val="Stopka"/>
    </w:pPr>
  </w:p>
  <w:p w:rsidR="00F470FC" w:rsidRDefault="00F470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0FC" w:rsidRDefault="00F470FC" w:rsidP="00127660">
      <w:r>
        <w:separator/>
      </w:r>
    </w:p>
  </w:footnote>
  <w:footnote w:type="continuationSeparator" w:id="0">
    <w:p w:rsidR="00F470FC" w:rsidRDefault="00F470FC" w:rsidP="0012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891435"/>
      <w:docPartObj>
        <w:docPartGallery w:val="Page Numbers (Top of Page)"/>
        <w:docPartUnique/>
      </w:docPartObj>
    </w:sdtPr>
    <w:sdtEndPr/>
    <w:sdtContent>
      <w:p w:rsidR="00F470FC" w:rsidRDefault="00F470FC" w:rsidP="002907DA">
        <w:pPr>
          <w:pStyle w:val="Nagwek"/>
          <w:tabs>
            <w:tab w:val="left" w:pos="1042"/>
          </w:tabs>
        </w:pPr>
        <w:r>
          <w:tab/>
        </w:r>
        <w:r>
          <w:tab/>
        </w:r>
        <w:r w:rsidRPr="00506957">
          <w:rPr>
            <w:sz w:val="20"/>
          </w:rPr>
          <w:fldChar w:fldCharType="begin"/>
        </w:r>
        <w:r w:rsidRPr="00506957">
          <w:rPr>
            <w:sz w:val="20"/>
          </w:rPr>
          <w:instrText>PAGE   \* MERGEFORMAT</w:instrText>
        </w:r>
        <w:r w:rsidRPr="00506957">
          <w:rPr>
            <w:sz w:val="20"/>
          </w:rPr>
          <w:fldChar w:fldCharType="separate"/>
        </w:r>
        <w:r w:rsidR="00DE3C4D">
          <w:rPr>
            <w:noProof/>
            <w:sz w:val="20"/>
          </w:rPr>
          <w:t>7</w:t>
        </w:r>
        <w:r w:rsidRPr="00506957">
          <w:rPr>
            <w:sz w:val="20"/>
          </w:rPr>
          <w:fldChar w:fldCharType="end"/>
        </w:r>
      </w:p>
    </w:sdtContent>
  </w:sdt>
  <w:p w:rsidR="00F470FC" w:rsidRDefault="00F470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052E9"/>
    <w:multiLevelType w:val="hybridMultilevel"/>
    <w:tmpl w:val="188E3EE0"/>
    <w:lvl w:ilvl="0" w:tplc="76562166">
      <w:start w:val="1"/>
      <w:numFmt w:val="decimal"/>
      <w:lvlText w:val="%1."/>
      <w:lvlJc w:val="left"/>
      <w:pPr>
        <w:ind w:left="24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3164" w:hanging="360"/>
      </w:pPr>
    </w:lvl>
    <w:lvl w:ilvl="2" w:tplc="0415001B" w:tentative="1">
      <w:start w:val="1"/>
      <w:numFmt w:val="lowerRoman"/>
      <w:lvlText w:val="%3."/>
      <w:lvlJc w:val="right"/>
      <w:pPr>
        <w:ind w:left="3884" w:hanging="180"/>
      </w:pPr>
    </w:lvl>
    <w:lvl w:ilvl="3" w:tplc="0415000F" w:tentative="1">
      <w:start w:val="1"/>
      <w:numFmt w:val="decimal"/>
      <w:lvlText w:val="%4."/>
      <w:lvlJc w:val="left"/>
      <w:pPr>
        <w:ind w:left="4604" w:hanging="360"/>
      </w:pPr>
    </w:lvl>
    <w:lvl w:ilvl="4" w:tplc="04150019" w:tentative="1">
      <w:start w:val="1"/>
      <w:numFmt w:val="lowerLetter"/>
      <w:lvlText w:val="%5."/>
      <w:lvlJc w:val="left"/>
      <w:pPr>
        <w:ind w:left="5324" w:hanging="360"/>
      </w:pPr>
    </w:lvl>
    <w:lvl w:ilvl="5" w:tplc="0415001B" w:tentative="1">
      <w:start w:val="1"/>
      <w:numFmt w:val="lowerRoman"/>
      <w:lvlText w:val="%6."/>
      <w:lvlJc w:val="right"/>
      <w:pPr>
        <w:ind w:left="6044" w:hanging="180"/>
      </w:pPr>
    </w:lvl>
    <w:lvl w:ilvl="6" w:tplc="0415000F" w:tentative="1">
      <w:start w:val="1"/>
      <w:numFmt w:val="decimal"/>
      <w:lvlText w:val="%7."/>
      <w:lvlJc w:val="left"/>
      <w:pPr>
        <w:ind w:left="6764" w:hanging="360"/>
      </w:pPr>
    </w:lvl>
    <w:lvl w:ilvl="7" w:tplc="04150019" w:tentative="1">
      <w:start w:val="1"/>
      <w:numFmt w:val="lowerLetter"/>
      <w:lvlText w:val="%8."/>
      <w:lvlJc w:val="left"/>
      <w:pPr>
        <w:ind w:left="7484" w:hanging="360"/>
      </w:pPr>
    </w:lvl>
    <w:lvl w:ilvl="8" w:tplc="0415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" w15:restartNumberingAfterBreak="0">
    <w:nsid w:val="379922BD"/>
    <w:multiLevelType w:val="hybridMultilevel"/>
    <w:tmpl w:val="ADDEA662"/>
    <w:lvl w:ilvl="0" w:tplc="EB40BAF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3FB84017"/>
    <w:multiLevelType w:val="hybridMultilevel"/>
    <w:tmpl w:val="7FF42616"/>
    <w:lvl w:ilvl="0" w:tplc="9A867472">
      <w:start w:val="1"/>
      <w:numFmt w:val="decimal"/>
      <w:lvlText w:val="%1."/>
      <w:lvlJc w:val="left"/>
      <w:pPr>
        <w:ind w:left="4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92DCA4">
      <w:start w:val="1"/>
      <w:numFmt w:val="lowerLetter"/>
      <w:lvlText w:val="%2"/>
      <w:lvlJc w:val="left"/>
      <w:pPr>
        <w:ind w:left="1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CF870">
      <w:start w:val="1"/>
      <w:numFmt w:val="lowerRoman"/>
      <w:lvlText w:val="%3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16D0">
      <w:start w:val="1"/>
      <w:numFmt w:val="decimal"/>
      <w:lvlText w:val="%4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45CB6">
      <w:start w:val="1"/>
      <w:numFmt w:val="lowerLetter"/>
      <w:lvlText w:val="%5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4F8C0">
      <w:start w:val="1"/>
      <w:numFmt w:val="lowerRoman"/>
      <w:lvlText w:val="%6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E9B28">
      <w:start w:val="1"/>
      <w:numFmt w:val="decimal"/>
      <w:lvlText w:val="%7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0979A">
      <w:start w:val="1"/>
      <w:numFmt w:val="lowerLetter"/>
      <w:lvlText w:val="%8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24F54">
      <w:start w:val="1"/>
      <w:numFmt w:val="lowerRoman"/>
      <w:lvlText w:val="%9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A42F12"/>
    <w:multiLevelType w:val="hybridMultilevel"/>
    <w:tmpl w:val="04105CD6"/>
    <w:lvl w:ilvl="0" w:tplc="EB40B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836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3CC1324"/>
    <w:multiLevelType w:val="hybridMultilevel"/>
    <w:tmpl w:val="97D2F340"/>
    <w:lvl w:ilvl="0" w:tplc="EB40B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6021F"/>
    <w:multiLevelType w:val="hybridMultilevel"/>
    <w:tmpl w:val="3000E710"/>
    <w:lvl w:ilvl="0" w:tplc="EB40B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075DE"/>
    <w:multiLevelType w:val="hybridMultilevel"/>
    <w:tmpl w:val="5D8C554C"/>
    <w:lvl w:ilvl="0" w:tplc="CB90D602">
      <w:start w:val="1"/>
      <w:numFmt w:val="upperRoman"/>
      <w:lvlText w:val="%1."/>
      <w:lvlJc w:val="right"/>
      <w:pPr>
        <w:ind w:left="624" w:hanging="624"/>
      </w:pPr>
      <w:rPr>
        <w:rFonts w:hint="default"/>
      </w:rPr>
    </w:lvl>
    <w:lvl w:ilvl="1" w:tplc="AA4A6004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18"/>
    <w:rsid w:val="0000289E"/>
    <w:rsid w:val="0000498A"/>
    <w:rsid w:val="00006A70"/>
    <w:rsid w:val="00010AC7"/>
    <w:rsid w:val="00014563"/>
    <w:rsid w:val="0001633E"/>
    <w:rsid w:val="00021DEC"/>
    <w:rsid w:val="0002218D"/>
    <w:rsid w:val="00024B2E"/>
    <w:rsid w:val="00026E21"/>
    <w:rsid w:val="0003357A"/>
    <w:rsid w:val="000413DA"/>
    <w:rsid w:val="00052978"/>
    <w:rsid w:val="00055D31"/>
    <w:rsid w:val="00056076"/>
    <w:rsid w:val="00056582"/>
    <w:rsid w:val="00056B22"/>
    <w:rsid w:val="00057FF0"/>
    <w:rsid w:val="00061922"/>
    <w:rsid w:val="000828EA"/>
    <w:rsid w:val="000A400D"/>
    <w:rsid w:val="000A517A"/>
    <w:rsid w:val="000B217F"/>
    <w:rsid w:val="000B735D"/>
    <w:rsid w:val="000C5003"/>
    <w:rsid w:val="000C52A1"/>
    <w:rsid w:val="000D11EE"/>
    <w:rsid w:val="000D24FA"/>
    <w:rsid w:val="000E559A"/>
    <w:rsid w:val="000E7C99"/>
    <w:rsid w:val="00110D8D"/>
    <w:rsid w:val="00113D8A"/>
    <w:rsid w:val="00114C82"/>
    <w:rsid w:val="00116118"/>
    <w:rsid w:val="00117D3F"/>
    <w:rsid w:val="00122CD5"/>
    <w:rsid w:val="001246BE"/>
    <w:rsid w:val="00127660"/>
    <w:rsid w:val="00134A55"/>
    <w:rsid w:val="00136A70"/>
    <w:rsid w:val="001428A6"/>
    <w:rsid w:val="001437D4"/>
    <w:rsid w:val="00150A1C"/>
    <w:rsid w:val="00151DB7"/>
    <w:rsid w:val="0015366A"/>
    <w:rsid w:val="001542D8"/>
    <w:rsid w:val="00155DF8"/>
    <w:rsid w:val="00170DD2"/>
    <w:rsid w:val="00171CFB"/>
    <w:rsid w:val="00172071"/>
    <w:rsid w:val="00172B16"/>
    <w:rsid w:val="00172E5A"/>
    <w:rsid w:val="001750F4"/>
    <w:rsid w:val="00177363"/>
    <w:rsid w:val="0018075C"/>
    <w:rsid w:val="001808F8"/>
    <w:rsid w:val="00182B70"/>
    <w:rsid w:val="00186C14"/>
    <w:rsid w:val="00191E21"/>
    <w:rsid w:val="001931B7"/>
    <w:rsid w:val="001A360F"/>
    <w:rsid w:val="001A747F"/>
    <w:rsid w:val="001A7F4C"/>
    <w:rsid w:val="001B291B"/>
    <w:rsid w:val="001B6AD8"/>
    <w:rsid w:val="001C00A8"/>
    <w:rsid w:val="001C3DD4"/>
    <w:rsid w:val="001C4E81"/>
    <w:rsid w:val="001C5134"/>
    <w:rsid w:val="001D7F50"/>
    <w:rsid w:val="001E7613"/>
    <w:rsid w:val="002023C6"/>
    <w:rsid w:val="00207D70"/>
    <w:rsid w:val="0021050F"/>
    <w:rsid w:val="002135D0"/>
    <w:rsid w:val="00213EDD"/>
    <w:rsid w:val="0021460B"/>
    <w:rsid w:val="00215D79"/>
    <w:rsid w:val="00217020"/>
    <w:rsid w:val="00217F44"/>
    <w:rsid w:val="002205FD"/>
    <w:rsid w:val="00223E3A"/>
    <w:rsid w:val="0022448F"/>
    <w:rsid w:val="00233D47"/>
    <w:rsid w:val="00234A30"/>
    <w:rsid w:val="00235D11"/>
    <w:rsid w:val="00240C1E"/>
    <w:rsid w:val="00244E92"/>
    <w:rsid w:val="0025209F"/>
    <w:rsid w:val="0026012A"/>
    <w:rsid w:val="002618DC"/>
    <w:rsid w:val="00264D57"/>
    <w:rsid w:val="002729E5"/>
    <w:rsid w:val="00285AD8"/>
    <w:rsid w:val="002864EE"/>
    <w:rsid w:val="002907DA"/>
    <w:rsid w:val="00297BE7"/>
    <w:rsid w:val="002A22E0"/>
    <w:rsid w:val="002A37B9"/>
    <w:rsid w:val="002A3DBD"/>
    <w:rsid w:val="002A4B32"/>
    <w:rsid w:val="002A5037"/>
    <w:rsid w:val="002A6C26"/>
    <w:rsid w:val="002B0F91"/>
    <w:rsid w:val="002B6DDC"/>
    <w:rsid w:val="002C543B"/>
    <w:rsid w:val="002C6F9D"/>
    <w:rsid w:val="002D1418"/>
    <w:rsid w:val="002D24B4"/>
    <w:rsid w:val="002E3451"/>
    <w:rsid w:val="002E3DDC"/>
    <w:rsid w:val="002F0A3F"/>
    <w:rsid w:val="002F10EE"/>
    <w:rsid w:val="002F2CB3"/>
    <w:rsid w:val="002F70B4"/>
    <w:rsid w:val="003031CF"/>
    <w:rsid w:val="003064AD"/>
    <w:rsid w:val="00306E4C"/>
    <w:rsid w:val="003076FA"/>
    <w:rsid w:val="00311E1C"/>
    <w:rsid w:val="0031325C"/>
    <w:rsid w:val="00321C2E"/>
    <w:rsid w:val="003259BD"/>
    <w:rsid w:val="00327991"/>
    <w:rsid w:val="00327995"/>
    <w:rsid w:val="003327C7"/>
    <w:rsid w:val="00340889"/>
    <w:rsid w:val="00340AB3"/>
    <w:rsid w:val="003510AA"/>
    <w:rsid w:val="0035243F"/>
    <w:rsid w:val="00353075"/>
    <w:rsid w:val="00357FE1"/>
    <w:rsid w:val="00360276"/>
    <w:rsid w:val="00362032"/>
    <w:rsid w:val="0036221C"/>
    <w:rsid w:val="00365291"/>
    <w:rsid w:val="0036665A"/>
    <w:rsid w:val="00371C1D"/>
    <w:rsid w:val="00376F76"/>
    <w:rsid w:val="00377BB7"/>
    <w:rsid w:val="0038378C"/>
    <w:rsid w:val="00386638"/>
    <w:rsid w:val="0039025E"/>
    <w:rsid w:val="00392774"/>
    <w:rsid w:val="003A6D46"/>
    <w:rsid w:val="003B0BB2"/>
    <w:rsid w:val="003B1E4E"/>
    <w:rsid w:val="003B2C77"/>
    <w:rsid w:val="003B54F5"/>
    <w:rsid w:val="003B5A18"/>
    <w:rsid w:val="003B5D0D"/>
    <w:rsid w:val="003C6F22"/>
    <w:rsid w:val="003C7379"/>
    <w:rsid w:val="003D0FA0"/>
    <w:rsid w:val="003E454E"/>
    <w:rsid w:val="003F0B2D"/>
    <w:rsid w:val="003F0DB7"/>
    <w:rsid w:val="004005D4"/>
    <w:rsid w:val="00405B4F"/>
    <w:rsid w:val="00406F7D"/>
    <w:rsid w:val="0041369D"/>
    <w:rsid w:val="004216F6"/>
    <w:rsid w:val="0042446B"/>
    <w:rsid w:val="00424F33"/>
    <w:rsid w:val="00431C5D"/>
    <w:rsid w:val="004373EB"/>
    <w:rsid w:val="0043787E"/>
    <w:rsid w:val="00441ECE"/>
    <w:rsid w:val="00442345"/>
    <w:rsid w:val="00442541"/>
    <w:rsid w:val="004437DC"/>
    <w:rsid w:val="004478BF"/>
    <w:rsid w:val="00451CBB"/>
    <w:rsid w:val="004552D7"/>
    <w:rsid w:val="00455FED"/>
    <w:rsid w:val="00461761"/>
    <w:rsid w:val="00471B7F"/>
    <w:rsid w:val="0047399A"/>
    <w:rsid w:val="00475FD8"/>
    <w:rsid w:val="00476245"/>
    <w:rsid w:val="00484EB7"/>
    <w:rsid w:val="00486132"/>
    <w:rsid w:val="0049275E"/>
    <w:rsid w:val="00496145"/>
    <w:rsid w:val="004A143C"/>
    <w:rsid w:val="004A50CC"/>
    <w:rsid w:val="004A6959"/>
    <w:rsid w:val="004B5003"/>
    <w:rsid w:val="004C0ED7"/>
    <w:rsid w:val="004C4BDB"/>
    <w:rsid w:val="004C6A2E"/>
    <w:rsid w:val="004D6155"/>
    <w:rsid w:val="004E0C34"/>
    <w:rsid w:val="004E4243"/>
    <w:rsid w:val="00506957"/>
    <w:rsid w:val="005104E6"/>
    <w:rsid w:val="005203C9"/>
    <w:rsid w:val="00523462"/>
    <w:rsid w:val="0052689E"/>
    <w:rsid w:val="005321BD"/>
    <w:rsid w:val="005409B7"/>
    <w:rsid w:val="0054768C"/>
    <w:rsid w:val="005476C5"/>
    <w:rsid w:val="00562381"/>
    <w:rsid w:val="00566E10"/>
    <w:rsid w:val="00571DFD"/>
    <w:rsid w:val="00576E2A"/>
    <w:rsid w:val="00587A7F"/>
    <w:rsid w:val="00587E6C"/>
    <w:rsid w:val="0059071E"/>
    <w:rsid w:val="005916AD"/>
    <w:rsid w:val="005A53E2"/>
    <w:rsid w:val="005A55D0"/>
    <w:rsid w:val="005A6056"/>
    <w:rsid w:val="005A60CC"/>
    <w:rsid w:val="005A796C"/>
    <w:rsid w:val="005C5DD9"/>
    <w:rsid w:val="005C600E"/>
    <w:rsid w:val="005C776C"/>
    <w:rsid w:val="005E04FE"/>
    <w:rsid w:val="005E07FD"/>
    <w:rsid w:val="005E1224"/>
    <w:rsid w:val="005E19CF"/>
    <w:rsid w:val="005E578D"/>
    <w:rsid w:val="005F2A4C"/>
    <w:rsid w:val="00600107"/>
    <w:rsid w:val="00601342"/>
    <w:rsid w:val="006053BF"/>
    <w:rsid w:val="006062E1"/>
    <w:rsid w:val="0060706C"/>
    <w:rsid w:val="00610388"/>
    <w:rsid w:val="0061201B"/>
    <w:rsid w:val="00612991"/>
    <w:rsid w:val="00615B22"/>
    <w:rsid w:val="00624714"/>
    <w:rsid w:val="00634038"/>
    <w:rsid w:val="0063611E"/>
    <w:rsid w:val="006436CB"/>
    <w:rsid w:val="00644FE2"/>
    <w:rsid w:val="006468F3"/>
    <w:rsid w:val="0066061A"/>
    <w:rsid w:val="00660C22"/>
    <w:rsid w:val="00661F3A"/>
    <w:rsid w:val="006649DB"/>
    <w:rsid w:val="00667BD7"/>
    <w:rsid w:val="00673868"/>
    <w:rsid w:val="00677F38"/>
    <w:rsid w:val="0068137B"/>
    <w:rsid w:val="00691FBD"/>
    <w:rsid w:val="0069660F"/>
    <w:rsid w:val="006A2D5D"/>
    <w:rsid w:val="006A5DA5"/>
    <w:rsid w:val="006B0559"/>
    <w:rsid w:val="006B298A"/>
    <w:rsid w:val="006B306F"/>
    <w:rsid w:val="006B5C61"/>
    <w:rsid w:val="006B7BC6"/>
    <w:rsid w:val="006D17B9"/>
    <w:rsid w:val="006D1E76"/>
    <w:rsid w:val="006D5A8F"/>
    <w:rsid w:val="006E64D2"/>
    <w:rsid w:val="006F2AD1"/>
    <w:rsid w:val="00701EFF"/>
    <w:rsid w:val="00703E08"/>
    <w:rsid w:val="0070718F"/>
    <w:rsid w:val="007076CF"/>
    <w:rsid w:val="00710FB5"/>
    <w:rsid w:val="00714BBD"/>
    <w:rsid w:val="007219CB"/>
    <w:rsid w:val="00722095"/>
    <w:rsid w:val="0072602D"/>
    <w:rsid w:val="00733B82"/>
    <w:rsid w:val="00746B3D"/>
    <w:rsid w:val="00750BFC"/>
    <w:rsid w:val="00751C6A"/>
    <w:rsid w:val="00752F77"/>
    <w:rsid w:val="00780A54"/>
    <w:rsid w:val="00782DE1"/>
    <w:rsid w:val="00785CA8"/>
    <w:rsid w:val="007973C1"/>
    <w:rsid w:val="007A4AB4"/>
    <w:rsid w:val="007B0AE0"/>
    <w:rsid w:val="007B3A22"/>
    <w:rsid w:val="007B612E"/>
    <w:rsid w:val="007C000E"/>
    <w:rsid w:val="007C2877"/>
    <w:rsid w:val="007C56BF"/>
    <w:rsid w:val="007C618F"/>
    <w:rsid w:val="007C664C"/>
    <w:rsid w:val="007C707F"/>
    <w:rsid w:val="007D1B3F"/>
    <w:rsid w:val="007D1DB6"/>
    <w:rsid w:val="007D5C22"/>
    <w:rsid w:val="007E09C1"/>
    <w:rsid w:val="007E0D2F"/>
    <w:rsid w:val="007E1ACA"/>
    <w:rsid w:val="007E448F"/>
    <w:rsid w:val="007F288A"/>
    <w:rsid w:val="007F43FF"/>
    <w:rsid w:val="007F7883"/>
    <w:rsid w:val="00802D18"/>
    <w:rsid w:val="0081038D"/>
    <w:rsid w:val="0081144F"/>
    <w:rsid w:val="008119DC"/>
    <w:rsid w:val="0081462F"/>
    <w:rsid w:val="00814D16"/>
    <w:rsid w:val="00817B3B"/>
    <w:rsid w:val="00822D0B"/>
    <w:rsid w:val="00830CEF"/>
    <w:rsid w:val="008322B9"/>
    <w:rsid w:val="00835586"/>
    <w:rsid w:val="00836BB5"/>
    <w:rsid w:val="008404C0"/>
    <w:rsid w:val="00841C50"/>
    <w:rsid w:val="00842ED9"/>
    <w:rsid w:val="00850C94"/>
    <w:rsid w:val="00854172"/>
    <w:rsid w:val="00854700"/>
    <w:rsid w:val="00856159"/>
    <w:rsid w:val="0085624B"/>
    <w:rsid w:val="00861776"/>
    <w:rsid w:val="00867AD1"/>
    <w:rsid w:val="00873B9E"/>
    <w:rsid w:val="00881F4B"/>
    <w:rsid w:val="00881FE2"/>
    <w:rsid w:val="00893E49"/>
    <w:rsid w:val="008969B6"/>
    <w:rsid w:val="008B3B57"/>
    <w:rsid w:val="008B5104"/>
    <w:rsid w:val="008C170B"/>
    <w:rsid w:val="008C6327"/>
    <w:rsid w:val="008D2077"/>
    <w:rsid w:val="008D228B"/>
    <w:rsid w:val="00905645"/>
    <w:rsid w:val="0091099C"/>
    <w:rsid w:val="0091566F"/>
    <w:rsid w:val="009166B9"/>
    <w:rsid w:val="00920FDE"/>
    <w:rsid w:val="0092181C"/>
    <w:rsid w:val="00923089"/>
    <w:rsid w:val="00932170"/>
    <w:rsid w:val="00940865"/>
    <w:rsid w:val="00943490"/>
    <w:rsid w:val="00946669"/>
    <w:rsid w:val="009503C0"/>
    <w:rsid w:val="0095500F"/>
    <w:rsid w:val="00964645"/>
    <w:rsid w:val="00966B42"/>
    <w:rsid w:val="009710DC"/>
    <w:rsid w:val="009738BE"/>
    <w:rsid w:val="0098340E"/>
    <w:rsid w:val="00984638"/>
    <w:rsid w:val="00991445"/>
    <w:rsid w:val="009918B8"/>
    <w:rsid w:val="009925E3"/>
    <w:rsid w:val="009A0F95"/>
    <w:rsid w:val="009A2112"/>
    <w:rsid w:val="009A3FF5"/>
    <w:rsid w:val="009A7789"/>
    <w:rsid w:val="009B56C4"/>
    <w:rsid w:val="009B6953"/>
    <w:rsid w:val="009C07C5"/>
    <w:rsid w:val="009C576A"/>
    <w:rsid w:val="009C6511"/>
    <w:rsid w:val="009C7335"/>
    <w:rsid w:val="009E140A"/>
    <w:rsid w:val="009E5728"/>
    <w:rsid w:val="009E78A9"/>
    <w:rsid w:val="009F0EA8"/>
    <w:rsid w:val="009F50B8"/>
    <w:rsid w:val="00A00CFF"/>
    <w:rsid w:val="00A0185E"/>
    <w:rsid w:val="00A01DA7"/>
    <w:rsid w:val="00A02891"/>
    <w:rsid w:val="00A05E86"/>
    <w:rsid w:val="00A10A29"/>
    <w:rsid w:val="00A10D78"/>
    <w:rsid w:val="00A11774"/>
    <w:rsid w:val="00A11944"/>
    <w:rsid w:val="00A11E8D"/>
    <w:rsid w:val="00A17673"/>
    <w:rsid w:val="00A204D2"/>
    <w:rsid w:val="00A208DD"/>
    <w:rsid w:val="00A26337"/>
    <w:rsid w:val="00A333D4"/>
    <w:rsid w:val="00A41002"/>
    <w:rsid w:val="00A41CBD"/>
    <w:rsid w:val="00A447AA"/>
    <w:rsid w:val="00A55386"/>
    <w:rsid w:val="00A5728C"/>
    <w:rsid w:val="00A60803"/>
    <w:rsid w:val="00A66591"/>
    <w:rsid w:val="00A7140D"/>
    <w:rsid w:val="00A73E38"/>
    <w:rsid w:val="00A826A4"/>
    <w:rsid w:val="00A9205F"/>
    <w:rsid w:val="00A92CE5"/>
    <w:rsid w:val="00A95426"/>
    <w:rsid w:val="00A978DC"/>
    <w:rsid w:val="00AA7DE8"/>
    <w:rsid w:val="00AB5749"/>
    <w:rsid w:val="00AB5D9D"/>
    <w:rsid w:val="00AB6063"/>
    <w:rsid w:val="00AC35CC"/>
    <w:rsid w:val="00AC3D49"/>
    <w:rsid w:val="00AC4EE3"/>
    <w:rsid w:val="00AC77C8"/>
    <w:rsid w:val="00AD0DAB"/>
    <w:rsid w:val="00AD2D31"/>
    <w:rsid w:val="00AD311C"/>
    <w:rsid w:val="00AD3440"/>
    <w:rsid w:val="00AD469F"/>
    <w:rsid w:val="00AD6702"/>
    <w:rsid w:val="00AF32C1"/>
    <w:rsid w:val="00AF38D8"/>
    <w:rsid w:val="00AF5843"/>
    <w:rsid w:val="00AF7FE8"/>
    <w:rsid w:val="00B00AFC"/>
    <w:rsid w:val="00B0452A"/>
    <w:rsid w:val="00B05988"/>
    <w:rsid w:val="00B102EF"/>
    <w:rsid w:val="00B2485D"/>
    <w:rsid w:val="00B249AE"/>
    <w:rsid w:val="00B2540C"/>
    <w:rsid w:val="00B2660F"/>
    <w:rsid w:val="00B26D67"/>
    <w:rsid w:val="00B3056F"/>
    <w:rsid w:val="00B30F0D"/>
    <w:rsid w:val="00B33D1D"/>
    <w:rsid w:val="00B3685A"/>
    <w:rsid w:val="00B41FBA"/>
    <w:rsid w:val="00B43EDE"/>
    <w:rsid w:val="00B46840"/>
    <w:rsid w:val="00B54F02"/>
    <w:rsid w:val="00B57817"/>
    <w:rsid w:val="00B641D5"/>
    <w:rsid w:val="00B7526F"/>
    <w:rsid w:val="00B80356"/>
    <w:rsid w:val="00B813C1"/>
    <w:rsid w:val="00B8388C"/>
    <w:rsid w:val="00B9487F"/>
    <w:rsid w:val="00B95DA6"/>
    <w:rsid w:val="00BA63E5"/>
    <w:rsid w:val="00BA7D8D"/>
    <w:rsid w:val="00BB2FC5"/>
    <w:rsid w:val="00BB43C5"/>
    <w:rsid w:val="00BC488B"/>
    <w:rsid w:val="00BC50CB"/>
    <w:rsid w:val="00BC52A9"/>
    <w:rsid w:val="00BC624A"/>
    <w:rsid w:val="00BC7F88"/>
    <w:rsid w:val="00BD4FF3"/>
    <w:rsid w:val="00BD5ECA"/>
    <w:rsid w:val="00BE05B7"/>
    <w:rsid w:val="00BE3B72"/>
    <w:rsid w:val="00BE7830"/>
    <w:rsid w:val="00BF6113"/>
    <w:rsid w:val="00C03D72"/>
    <w:rsid w:val="00C06EA5"/>
    <w:rsid w:val="00C132F5"/>
    <w:rsid w:val="00C15309"/>
    <w:rsid w:val="00C15633"/>
    <w:rsid w:val="00C238EA"/>
    <w:rsid w:val="00C26ECF"/>
    <w:rsid w:val="00C36D66"/>
    <w:rsid w:val="00C37947"/>
    <w:rsid w:val="00C37998"/>
    <w:rsid w:val="00C4223D"/>
    <w:rsid w:val="00C44201"/>
    <w:rsid w:val="00C50F57"/>
    <w:rsid w:val="00C57945"/>
    <w:rsid w:val="00C71D53"/>
    <w:rsid w:val="00C71F78"/>
    <w:rsid w:val="00C75BA7"/>
    <w:rsid w:val="00C765F8"/>
    <w:rsid w:val="00C81F04"/>
    <w:rsid w:val="00C83649"/>
    <w:rsid w:val="00C858E8"/>
    <w:rsid w:val="00C87CAD"/>
    <w:rsid w:val="00C911DC"/>
    <w:rsid w:val="00CA3D1E"/>
    <w:rsid w:val="00CA683C"/>
    <w:rsid w:val="00CB33EF"/>
    <w:rsid w:val="00CC26BE"/>
    <w:rsid w:val="00CC401E"/>
    <w:rsid w:val="00CC630F"/>
    <w:rsid w:val="00CD5867"/>
    <w:rsid w:val="00CD7F94"/>
    <w:rsid w:val="00CE0888"/>
    <w:rsid w:val="00CE30F1"/>
    <w:rsid w:val="00CE7585"/>
    <w:rsid w:val="00CF3584"/>
    <w:rsid w:val="00CF36A7"/>
    <w:rsid w:val="00CF67F3"/>
    <w:rsid w:val="00CF6A2A"/>
    <w:rsid w:val="00D00F0F"/>
    <w:rsid w:val="00D039AE"/>
    <w:rsid w:val="00D11EC4"/>
    <w:rsid w:val="00D1253F"/>
    <w:rsid w:val="00D128BC"/>
    <w:rsid w:val="00D23EBF"/>
    <w:rsid w:val="00D26D9C"/>
    <w:rsid w:val="00D34247"/>
    <w:rsid w:val="00D43962"/>
    <w:rsid w:val="00D43A81"/>
    <w:rsid w:val="00D449B4"/>
    <w:rsid w:val="00D5052F"/>
    <w:rsid w:val="00D514BA"/>
    <w:rsid w:val="00D54E3B"/>
    <w:rsid w:val="00D640DC"/>
    <w:rsid w:val="00D666FF"/>
    <w:rsid w:val="00D71C77"/>
    <w:rsid w:val="00D71DA2"/>
    <w:rsid w:val="00D72462"/>
    <w:rsid w:val="00D72783"/>
    <w:rsid w:val="00D8028A"/>
    <w:rsid w:val="00D837ED"/>
    <w:rsid w:val="00D83AEC"/>
    <w:rsid w:val="00D85311"/>
    <w:rsid w:val="00D91B92"/>
    <w:rsid w:val="00D92326"/>
    <w:rsid w:val="00D938A2"/>
    <w:rsid w:val="00D94BAF"/>
    <w:rsid w:val="00D95E89"/>
    <w:rsid w:val="00D971E2"/>
    <w:rsid w:val="00DA05D6"/>
    <w:rsid w:val="00DA4604"/>
    <w:rsid w:val="00DA67A2"/>
    <w:rsid w:val="00DA707B"/>
    <w:rsid w:val="00DB2A6F"/>
    <w:rsid w:val="00DB6BCE"/>
    <w:rsid w:val="00DC1DD1"/>
    <w:rsid w:val="00DC3E06"/>
    <w:rsid w:val="00DC5FD6"/>
    <w:rsid w:val="00DD2195"/>
    <w:rsid w:val="00DD507F"/>
    <w:rsid w:val="00DD576B"/>
    <w:rsid w:val="00DD6365"/>
    <w:rsid w:val="00DE1329"/>
    <w:rsid w:val="00DE3C4D"/>
    <w:rsid w:val="00DF0827"/>
    <w:rsid w:val="00DF0A8B"/>
    <w:rsid w:val="00DF11E6"/>
    <w:rsid w:val="00DF1F7B"/>
    <w:rsid w:val="00DF244F"/>
    <w:rsid w:val="00E01A78"/>
    <w:rsid w:val="00E0223E"/>
    <w:rsid w:val="00E0636F"/>
    <w:rsid w:val="00E1228C"/>
    <w:rsid w:val="00E21894"/>
    <w:rsid w:val="00E23CD2"/>
    <w:rsid w:val="00E23F63"/>
    <w:rsid w:val="00E24E93"/>
    <w:rsid w:val="00E24EBB"/>
    <w:rsid w:val="00E269F0"/>
    <w:rsid w:val="00E35659"/>
    <w:rsid w:val="00E36638"/>
    <w:rsid w:val="00E36F38"/>
    <w:rsid w:val="00E37A6A"/>
    <w:rsid w:val="00E40083"/>
    <w:rsid w:val="00E44644"/>
    <w:rsid w:val="00E45381"/>
    <w:rsid w:val="00E45471"/>
    <w:rsid w:val="00E51436"/>
    <w:rsid w:val="00E5702A"/>
    <w:rsid w:val="00E57385"/>
    <w:rsid w:val="00E62B5A"/>
    <w:rsid w:val="00E67950"/>
    <w:rsid w:val="00E7406A"/>
    <w:rsid w:val="00E7465E"/>
    <w:rsid w:val="00E76C68"/>
    <w:rsid w:val="00E80762"/>
    <w:rsid w:val="00E85087"/>
    <w:rsid w:val="00EA702D"/>
    <w:rsid w:val="00EB187A"/>
    <w:rsid w:val="00EB66FF"/>
    <w:rsid w:val="00EB7C4D"/>
    <w:rsid w:val="00EC63D9"/>
    <w:rsid w:val="00EC7250"/>
    <w:rsid w:val="00ED2D69"/>
    <w:rsid w:val="00ED5C89"/>
    <w:rsid w:val="00EE2456"/>
    <w:rsid w:val="00EE3AA2"/>
    <w:rsid w:val="00EF0218"/>
    <w:rsid w:val="00EF74E3"/>
    <w:rsid w:val="00EF772E"/>
    <w:rsid w:val="00F0137D"/>
    <w:rsid w:val="00F07248"/>
    <w:rsid w:val="00F140AB"/>
    <w:rsid w:val="00F156AC"/>
    <w:rsid w:val="00F15C90"/>
    <w:rsid w:val="00F22BF0"/>
    <w:rsid w:val="00F27CFF"/>
    <w:rsid w:val="00F33DD3"/>
    <w:rsid w:val="00F34878"/>
    <w:rsid w:val="00F377EB"/>
    <w:rsid w:val="00F407E7"/>
    <w:rsid w:val="00F40F90"/>
    <w:rsid w:val="00F41ADE"/>
    <w:rsid w:val="00F4363F"/>
    <w:rsid w:val="00F4594E"/>
    <w:rsid w:val="00F470FC"/>
    <w:rsid w:val="00F503C2"/>
    <w:rsid w:val="00F5374A"/>
    <w:rsid w:val="00F55D82"/>
    <w:rsid w:val="00F56DC5"/>
    <w:rsid w:val="00F56DEB"/>
    <w:rsid w:val="00F63658"/>
    <w:rsid w:val="00F6460C"/>
    <w:rsid w:val="00F725F1"/>
    <w:rsid w:val="00F72E98"/>
    <w:rsid w:val="00F751EC"/>
    <w:rsid w:val="00F960CC"/>
    <w:rsid w:val="00FA0E15"/>
    <w:rsid w:val="00FA164D"/>
    <w:rsid w:val="00FA2EC4"/>
    <w:rsid w:val="00FB0A93"/>
    <w:rsid w:val="00FB4E74"/>
    <w:rsid w:val="00FD0524"/>
    <w:rsid w:val="00FD6892"/>
    <w:rsid w:val="00FD6CD1"/>
    <w:rsid w:val="00FE0605"/>
    <w:rsid w:val="00FE2C31"/>
    <w:rsid w:val="00FE3D10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9C883"/>
  <w15:docId w15:val="{424BDB13-E941-43A3-9D4E-CD6FFEAB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1EC4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0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11EC4"/>
    <w:pPr>
      <w:keepNext/>
      <w:outlineLvl w:val="3"/>
    </w:pPr>
    <w:rPr>
      <w:rFonts w:ascii="Times New Roman" w:hAnsi="Times New Roman" w:cs="Times New Roman"/>
      <w:b/>
      <w:sz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542D8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D11EC4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11EC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11EC4"/>
    <w:rPr>
      <w:rFonts w:ascii="Arial" w:eastAsia="Times New Roman" w:hAnsi="Arial" w:cs="Arial"/>
      <w:lang w:eastAsia="pl-PL"/>
    </w:rPr>
  </w:style>
  <w:style w:type="paragraph" w:styleId="Tekstpodstawowy">
    <w:name w:val="Body Text"/>
    <w:aliases w:val="a2"/>
    <w:basedOn w:val="Normalny"/>
    <w:link w:val="TekstpodstawowyZnak"/>
    <w:rsid w:val="00D11EC4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D11EC4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rsid w:val="00D11EC4"/>
    <w:rPr>
      <w:rFonts w:cs="Times New Roman"/>
      <w:sz w:val="22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11EC4"/>
    <w:rPr>
      <w:rFonts w:ascii="Arial" w:eastAsia="Times New Roman" w:hAnsi="Arial" w:cs="Times New Roman"/>
      <w:szCs w:val="24"/>
    </w:rPr>
  </w:style>
  <w:style w:type="paragraph" w:styleId="Tekstpodstawowy2">
    <w:name w:val="Body Text 2"/>
    <w:basedOn w:val="Normalny"/>
    <w:link w:val="Tekstpodstawowy2Znak"/>
    <w:rsid w:val="009A7789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9A7789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7D5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iste à puces retrait droite,punk 1,Obiekt,List Paragraph1,Z podkreśleniem,Nag 1,Sl_Akapit z listą,Numerowanie,Wyliczanie,Akapit z listą31,Bullets,normalny tekst,BulletC,lp1,foto,List Paragraph2,L1,CW_Lista,Akapit z listą 1,Normal,Bullet1"/>
    <w:basedOn w:val="Normalny"/>
    <w:link w:val="AkapitzlistZnak"/>
    <w:uiPriority w:val="34"/>
    <w:qFormat/>
    <w:rsid w:val="00746B3D"/>
    <w:pPr>
      <w:ind w:left="720"/>
      <w:contextualSpacing/>
    </w:pPr>
    <w:rPr>
      <w:rFonts w:cs="Times New Roman"/>
      <w:sz w:val="20"/>
    </w:rPr>
  </w:style>
  <w:style w:type="character" w:customStyle="1" w:styleId="apple-converted-space">
    <w:name w:val="apple-converted-space"/>
    <w:basedOn w:val="Domylnaczcionkaakapitu"/>
    <w:rsid w:val="00746B3D"/>
  </w:style>
  <w:style w:type="character" w:customStyle="1" w:styleId="luchili">
    <w:name w:val="luc_hili"/>
    <w:basedOn w:val="Domylnaczcionkaakapitu"/>
    <w:rsid w:val="00746B3D"/>
  </w:style>
  <w:style w:type="paragraph" w:styleId="Tekstblokowy">
    <w:name w:val="Block Text"/>
    <w:basedOn w:val="Normalny"/>
    <w:rsid w:val="005C600E"/>
    <w:pPr>
      <w:shd w:val="clear" w:color="auto" w:fill="FFFFFF"/>
      <w:ind w:left="357" w:right="23"/>
      <w:jc w:val="both"/>
    </w:pPr>
    <w:rPr>
      <w:bCs/>
      <w:color w:val="000000"/>
      <w:sz w:val="22"/>
    </w:rPr>
  </w:style>
  <w:style w:type="paragraph" w:styleId="Tekstpodstawowywcity">
    <w:name w:val="Body Text Indent"/>
    <w:basedOn w:val="Normalny"/>
    <w:link w:val="TekstpodstawowywcityZnak"/>
    <w:rsid w:val="00D039A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39AE"/>
    <w:rPr>
      <w:rFonts w:ascii="Arial" w:eastAsia="Times New Roman" w:hAnsi="Arial" w:cs="Times New Roman"/>
      <w:sz w:val="24"/>
      <w:szCs w:val="20"/>
    </w:rPr>
  </w:style>
  <w:style w:type="paragraph" w:customStyle="1" w:styleId="Tekstpodstawowy32">
    <w:name w:val="Tekst podstawowy 32"/>
    <w:basedOn w:val="Normalny"/>
    <w:rsid w:val="00D039AE"/>
    <w:pPr>
      <w:suppressAutoHyphens/>
    </w:pPr>
    <w:rPr>
      <w:sz w:val="22"/>
      <w:szCs w:val="24"/>
      <w:lang w:eastAsia="ar-SA"/>
    </w:rPr>
  </w:style>
  <w:style w:type="character" w:customStyle="1" w:styleId="AkapitzlistZnak">
    <w:name w:val="Akapit z listą Znak"/>
    <w:aliases w:val="Liste à puces retrait droite Znak,punk 1 Znak,Obiekt Znak,List Paragraph1 Znak,Z podkreśleniem Znak,Nag 1 Znak,Sl_Akapit z listą Znak,Numerowanie Znak,Wyliczanie Znak,Akapit z listą31 Znak,Bullets Znak,normalny tekst Znak,lp1 Znak"/>
    <w:link w:val="Akapitzlist"/>
    <w:uiPriority w:val="34"/>
    <w:qFormat/>
    <w:locked/>
    <w:rsid w:val="00D039AE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542D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D0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FD052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 w:cs="Times New Roman"/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FD0524"/>
    <w:rPr>
      <w:rFonts w:ascii="Bookman Old Style" w:eastAsia="Times New Roman" w:hAnsi="Bookman Old Style" w:cs="Times New Roman"/>
      <w:b/>
      <w:sz w:val="28"/>
      <w:szCs w:val="20"/>
      <w:u w:val="single"/>
      <w:lang w:eastAsia="pl-PL"/>
    </w:rPr>
  </w:style>
  <w:style w:type="paragraph" w:styleId="NormalnyWeb">
    <w:name w:val="Normal (Web)"/>
    <w:basedOn w:val="Normalny"/>
    <w:rsid w:val="0069660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Bodytext2">
    <w:name w:val="Body text (2)_"/>
    <w:link w:val="Bodytext20"/>
    <w:rsid w:val="00FB4E74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B4E74"/>
    <w:pPr>
      <w:widowControl w:val="0"/>
      <w:shd w:val="clear" w:color="auto" w:fill="FFFFFF"/>
      <w:spacing w:before="240" w:after="240" w:line="25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rsid w:val="00FB4E74"/>
  </w:style>
  <w:style w:type="character" w:customStyle="1" w:styleId="eltit1">
    <w:name w:val="eltit1"/>
    <w:rsid w:val="00F07248"/>
    <w:rPr>
      <w:rFonts w:ascii="Verdana" w:hAnsi="Verdana" w:hint="default"/>
      <w:color w:val="333366"/>
      <w:sz w:val="20"/>
      <w:szCs w:val="20"/>
    </w:rPr>
  </w:style>
  <w:style w:type="character" w:styleId="Hipercze">
    <w:name w:val="Hyperlink"/>
    <w:basedOn w:val="Domylnaczcionkaakapitu"/>
    <w:rsid w:val="00057FF0"/>
    <w:rPr>
      <w:color w:val="0066CC"/>
      <w:u w:val="single"/>
    </w:rPr>
  </w:style>
  <w:style w:type="character" w:customStyle="1" w:styleId="Bodytext5">
    <w:name w:val="Body text (5)_"/>
    <w:basedOn w:val="Domylnaczcionkaakapitu"/>
    <w:link w:val="Bodytext50"/>
    <w:rsid w:val="00057FF0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Bodytext2Bold">
    <w:name w:val="Body text (2) + Bold"/>
    <w:basedOn w:val="Bodytext2"/>
    <w:rsid w:val="00057FF0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057FF0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9"/>
      <w:szCs w:val="19"/>
      <w:lang w:eastAsia="en-US"/>
    </w:rPr>
  </w:style>
  <w:style w:type="paragraph" w:customStyle="1" w:styleId="Styl">
    <w:name w:val="Styl"/>
    <w:rsid w:val="00FA0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Bodytext6Exact">
    <w:name w:val="Body text (6) Exact"/>
    <w:basedOn w:val="Domylnaczcionkaakapitu"/>
    <w:link w:val="Bodytext6"/>
    <w:rsid w:val="00B05988"/>
    <w:rPr>
      <w:rFonts w:ascii="Georgia" w:eastAsia="Georgia" w:hAnsi="Georgia" w:cs="Georgia"/>
      <w:b/>
      <w:bCs/>
      <w:i/>
      <w:iCs/>
      <w:sz w:val="46"/>
      <w:szCs w:val="46"/>
      <w:shd w:val="clear" w:color="auto" w:fill="FFFFFF"/>
    </w:rPr>
  </w:style>
  <w:style w:type="character" w:customStyle="1" w:styleId="Bodytext2115ptItalicSpacing-1pt">
    <w:name w:val="Body text (2) + 11;5 pt;Italic;Spacing -1 pt"/>
    <w:basedOn w:val="Bodytext2"/>
    <w:rsid w:val="00B059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paragraph" w:customStyle="1" w:styleId="Bodytext6">
    <w:name w:val="Body text (6)"/>
    <w:basedOn w:val="Normalny"/>
    <w:link w:val="Bodytext6Exact"/>
    <w:rsid w:val="00B05988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b/>
      <w:bCs/>
      <w:i/>
      <w:iCs/>
      <w:sz w:val="46"/>
      <w:szCs w:val="46"/>
      <w:lang w:eastAsia="en-US"/>
    </w:rPr>
  </w:style>
  <w:style w:type="character" w:customStyle="1" w:styleId="Teksttreci">
    <w:name w:val="Tekst treści_"/>
    <w:link w:val="Teksttreci0"/>
    <w:qFormat/>
    <w:rsid w:val="00056076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56076"/>
    <w:pPr>
      <w:widowControl w:val="0"/>
      <w:shd w:val="clear" w:color="auto" w:fill="FFFFFF"/>
      <w:spacing w:before="60" w:after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72E5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72E5A"/>
    <w:rPr>
      <w:rFonts w:ascii="Arial" w:eastAsia="Times New Roman" w:hAnsi="Arial" w:cs="Arial"/>
      <w:sz w:val="24"/>
      <w:szCs w:val="20"/>
      <w:lang w:eastAsia="pl-PL"/>
    </w:rPr>
  </w:style>
  <w:style w:type="character" w:customStyle="1" w:styleId="Bodytext212ptItalic">
    <w:name w:val="Body text (2) + 12 pt;Italic"/>
    <w:basedOn w:val="Bodytext2"/>
    <w:rsid w:val="003524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66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660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660"/>
    <w:rPr>
      <w:vertAlign w:val="superscript"/>
    </w:rPr>
  </w:style>
  <w:style w:type="table" w:styleId="Tabela-Siatka">
    <w:name w:val="Table Grid"/>
    <w:basedOn w:val="Standardowy"/>
    <w:uiPriority w:val="59"/>
    <w:rsid w:val="006D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23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23C6"/>
    <w:rPr>
      <w:rFonts w:ascii="Arial" w:eastAsia="Times New Roman" w:hAnsi="Arial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2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23C6"/>
    <w:rPr>
      <w:rFonts w:ascii="Arial" w:eastAsia="Times New Roman" w:hAnsi="Arial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B6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leGrid">
    <w:name w:val="TableGrid"/>
    <w:rsid w:val="00F140A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wiersza">
    <w:name w:val="line number"/>
    <w:basedOn w:val="Domylnaczcionkaakapitu"/>
    <w:uiPriority w:val="99"/>
    <w:semiHidden/>
    <w:unhideWhenUsed/>
    <w:rsid w:val="007D1B3F"/>
  </w:style>
  <w:style w:type="character" w:customStyle="1" w:styleId="pktl">
    <w:name w:val="pktl"/>
    <w:basedOn w:val="Domylnaczcionkaakapitu"/>
    <w:rsid w:val="00C71F78"/>
  </w:style>
  <w:style w:type="character" w:customStyle="1" w:styleId="litl">
    <w:name w:val="litl"/>
    <w:basedOn w:val="Domylnaczcionkaakapitu"/>
    <w:rsid w:val="00C71F78"/>
  </w:style>
  <w:style w:type="paragraph" w:customStyle="1" w:styleId="Standzakapitem">
    <w:name w:val="Stand z akapitem"/>
    <w:basedOn w:val="Normalny"/>
    <w:qFormat/>
    <w:rsid w:val="00881FE2"/>
    <w:pPr>
      <w:spacing w:before="120" w:after="60" w:line="288" w:lineRule="auto"/>
      <w:ind w:firstLine="539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31A9A-19D3-4BC5-99C0-C3226D4D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5321</TotalTime>
  <Pages>5</Pages>
  <Words>2635</Words>
  <Characters>15811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ddaciuk</dc:creator>
  <cp:lastModifiedBy>Marciniak Katarzyna</cp:lastModifiedBy>
  <cp:revision>231</cp:revision>
  <cp:lastPrinted>2026-04-09T06:30:00Z</cp:lastPrinted>
  <dcterms:created xsi:type="dcterms:W3CDTF">2021-11-03T10:04:00Z</dcterms:created>
  <dcterms:modified xsi:type="dcterms:W3CDTF">2026-04-09T08:29:00Z</dcterms:modified>
</cp:coreProperties>
</file>