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Pr="0043128B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 w:rsidRPr="0043128B">
        <w:rPr>
          <w:sz w:val="24"/>
          <w:szCs w:val="24"/>
        </w:rPr>
        <w:t xml:space="preserve">w odpowiedzi na </w:t>
      </w:r>
      <w:r w:rsidR="00FA044E" w:rsidRPr="0043128B">
        <w:rPr>
          <w:sz w:val="24"/>
          <w:szCs w:val="24"/>
        </w:rPr>
        <w:t xml:space="preserve">zaproszenie do złożenia oferty </w:t>
      </w:r>
      <w:r w:rsidR="00543BAA" w:rsidRPr="0043128B">
        <w:rPr>
          <w:sz w:val="24"/>
          <w:szCs w:val="24"/>
        </w:rPr>
        <w:t>na</w:t>
      </w:r>
      <w:r w:rsidRPr="0043128B">
        <w:rPr>
          <w:sz w:val="24"/>
          <w:szCs w:val="24"/>
        </w:rPr>
        <w:t>:</w:t>
      </w:r>
    </w:p>
    <w:p w:rsidR="00F32902" w:rsidRPr="0043128B" w:rsidRDefault="00F32902" w:rsidP="00F32902">
      <w:pPr>
        <w:spacing w:line="288" w:lineRule="auto"/>
        <w:jc w:val="both"/>
        <w:rPr>
          <w:sz w:val="12"/>
          <w:szCs w:val="12"/>
        </w:rPr>
      </w:pPr>
    </w:p>
    <w:p w:rsidR="0072359B" w:rsidRPr="00FA1553" w:rsidRDefault="0072359B" w:rsidP="0072359B">
      <w:pPr>
        <w:jc w:val="both"/>
        <w:rPr>
          <w:bCs/>
        </w:rPr>
      </w:pPr>
      <w:r w:rsidRPr="00D267CA">
        <w:t xml:space="preserve">Wykonanie czynności wyznaczenia punktów granicznych i odszukania istniejących znaków granicznych, </w:t>
      </w:r>
      <w:r w:rsidRPr="00FA1553">
        <w:rPr>
          <w:bCs/>
        </w:rPr>
        <w:t>natomiast w przypadkach opisanych w art. 24 ust. 1 ustawy Prawo g</w:t>
      </w:r>
      <w:r>
        <w:rPr>
          <w:bCs/>
        </w:rPr>
        <w:t>eodezyjne i </w:t>
      </w:r>
      <w:r w:rsidRPr="00FA1553">
        <w:rPr>
          <w:bCs/>
        </w:rPr>
        <w:t>kartograficzne, wykonanie wznowienia znaków granicznych</w:t>
      </w:r>
      <w:r w:rsidRPr="00D267CA">
        <w:t xml:space="preserve"> </w:t>
      </w:r>
      <w:r w:rsidRPr="00FA1553">
        <w:rPr>
          <w:bCs/>
        </w:rPr>
        <w:t xml:space="preserve">działki ewidencyjnej </w:t>
      </w:r>
      <w:r w:rsidRPr="00D267CA">
        <w:t>nr</w:t>
      </w:r>
      <w:r w:rsidRPr="00FA1553">
        <w:rPr>
          <w:b/>
        </w:rPr>
        <w:t xml:space="preserve"> 41/8</w:t>
      </w:r>
      <w:r w:rsidRPr="00FA1553">
        <w:rPr>
          <w:b/>
          <w:bCs/>
        </w:rPr>
        <w:t xml:space="preserve"> </w:t>
      </w:r>
      <w:r>
        <w:rPr>
          <w:bCs/>
        </w:rPr>
        <w:t>w </w:t>
      </w:r>
      <w:r w:rsidRPr="00FA1553">
        <w:rPr>
          <w:bCs/>
        </w:rPr>
        <w:t>obrębie ewidencyjnym nr</w:t>
      </w:r>
      <w:r w:rsidRPr="00FA1553">
        <w:rPr>
          <w:b/>
          <w:bCs/>
        </w:rPr>
        <w:t xml:space="preserve"> 4168 (Dąbie 168), położonej w Szczecinie w rejonie </w:t>
      </w:r>
      <w:r>
        <w:rPr>
          <w:b/>
          <w:bCs/>
        </w:rPr>
        <w:t>ul. </w:t>
      </w:r>
      <w:r w:rsidRPr="00FA1553">
        <w:rPr>
          <w:b/>
          <w:bCs/>
        </w:rPr>
        <w:t>Osiedleńczej,</w:t>
      </w:r>
      <w:r w:rsidRPr="00FA1553">
        <w:rPr>
          <w:b/>
        </w:rPr>
        <w:t xml:space="preserve"> </w:t>
      </w:r>
      <w:r w:rsidRPr="00FA1553">
        <w:rPr>
          <w:bCs/>
        </w:rPr>
        <w:t xml:space="preserve">będącej własnością Gminy Miasta Szczecin, w tym </w:t>
      </w:r>
      <w:r w:rsidRPr="00D267CA">
        <w:t xml:space="preserve">w sytuacji braku trwałej stabilizacji zgodnej z przepisami </w:t>
      </w:r>
      <w:r w:rsidRPr="00FA1553">
        <w:rPr>
          <w:bCs/>
        </w:rPr>
        <w:t>rozporządzenia Ministrów spraw Wewnętrznych i</w:t>
      </w:r>
      <w:r>
        <w:rPr>
          <w:bCs/>
        </w:rPr>
        <w:t> </w:t>
      </w:r>
      <w:r w:rsidRPr="00FA1553">
        <w:rPr>
          <w:bCs/>
        </w:rPr>
        <w:t xml:space="preserve">Administracji oraz Rolnictwa i Gospodarki Żywnościowej z dnia 14.04.1999 r. w sprawie rozgraniczania nieruchomości, wykonanie takiej stabilizacji. Przebieg granic ww. działki wskazać też przyszłej nabywczyni, wymienionej w piśmie </w:t>
      </w:r>
      <w:proofErr w:type="spellStart"/>
      <w:r w:rsidRPr="00FA1553">
        <w:rPr>
          <w:bCs/>
        </w:rPr>
        <w:t>WZiON</w:t>
      </w:r>
      <w:proofErr w:type="spellEnd"/>
      <w:r w:rsidRPr="00FA1553">
        <w:rPr>
          <w:bCs/>
        </w:rPr>
        <w:t xml:space="preserve"> właścicielki sąsiedniej działki ewidencyjnej nr 11.</w:t>
      </w:r>
    </w:p>
    <w:p w:rsidR="00DC7B7D" w:rsidRPr="00DC7B7D" w:rsidRDefault="00DC7B7D" w:rsidP="00DC7B7D">
      <w:pPr>
        <w:ind w:left="786"/>
        <w:jc w:val="both"/>
        <w:rPr>
          <w:sz w:val="24"/>
          <w:szCs w:val="24"/>
        </w:rPr>
      </w:pPr>
    </w:p>
    <w:p w:rsidR="00DC7B7D" w:rsidRDefault="00DC7B7D" w:rsidP="00D0263C">
      <w:pPr>
        <w:spacing w:line="360" w:lineRule="auto"/>
        <w:jc w:val="both"/>
        <w:rPr>
          <w:sz w:val="24"/>
          <w:szCs w:val="24"/>
        </w:rPr>
      </w:pPr>
    </w:p>
    <w:p w:rsidR="00684BC3" w:rsidRPr="0066657E" w:rsidRDefault="00C52013" w:rsidP="00D0263C">
      <w:pPr>
        <w:spacing w:line="360" w:lineRule="auto"/>
        <w:jc w:val="both"/>
        <w:rPr>
          <w:sz w:val="24"/>
          <w:szCs w:val="24"/>
        </w:rPr>
      </w:pPr>
      <w:r w:rsidRPr="0066657E">
        <w:rPr>
          <w:sz w:val="24"/>
          <w:szCs w:val="24"/>
        </w:rPr>
        <w:t xml:space="preserve">Oferuję wykonanie zamówienia zgodnie z opisem przedmiotu zamówienia za cenę umowną </w:t>
      </w:r>
      <w:r w:rsidR="00D0263C" w:rsidRPr="0066657E">
        <w:rPr>
          <w:sz w:val="24"/>
          <w:szCs w:val="24"/>
        </w:rPr>
        <w:br/>
      </w:r>
    </w:p>
    <w:p w:rsidR="00D0263C" w:rsidRPr="0066657E" w:rsidRDefault="00C52013" w:rsidP="00D0263C">
      <w:pPr>
        <w:spacing w:line="360" w:lineRule="auto"/>
        <w:jc w:val="both"/>
        <w:rPr>
          <w:sz w:val="24"/>
          <w:szCs w:val="24"/>
        </w:rPr>
      </w:pPr>
      <w:r w:rsidRPr="0066657E">
        <w:rPr>
          <w:sz w:val="24"/>
          <w:szCs w:val="24"/>
        </w:rPr>
        <w:t>brutto:</w:t>
      </w:r>
      <w:r w:rsidR="00D0263C" w:rsidRPr="0066657E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Pr="0066657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7E" w:rsidRDefault="00751F7E">
      <w:r>
        <w:separator/>
      </w:r>
    </w:p>
  </w:endnote>
  <w:endnote w:type="continuationSeparator" w:id="0">
    <w:p w:rsidR="00751F7E" w:rsidRDefault="00751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7E" w:rsidRDefault="00751F7E">
      <w:r>
        <w:separator/>
      </w:r>
    </w:p>
  </w:footnote>
  <w:footnote w:type="continuationSeparator" w:id="0">
    <w:p w:rsidR="00751F7E" w:rsidRDefault="00751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A1" w:rsidRPr="001171A1" w:rsidRDefault="00834CBD" w:rsidP="001171A1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dot. </w:t>
    </w:r>
    <w:r w:rsidR="006153F0">
      <w:rPr>
        <w:rFonts w:ascii="Arial" w:hAnsi="Arial" w:cs="Arial"/>
        <w:sz w:val="24"/>
        <w:szCs w:val="24"/>
      </w:rPr>
      <w:t>BGM-II.6641.</w:t>
    </w:r>
    <w:r w:rsidR="00DC7B7D">
      <w:rPr>
        <w:rFonts w:ascii="Arial" w:hAnsi="Arial" w:cs="Arial"/>
        <w:sz w:val="24"/>
        <w:szCs w:val="24"/>
      </w:rPr>
      <w:t>3</w:t>
    </w:r>
    <w:r w:rsidR="008E5C12">
      <w:rPr>
        <w:rFonts w:ascii="Arial" w:hAnsi="Arial" w:cs="Arial"/>
        <w:sz w:val="24"/>
        <w:szCs w:val="24"/>
      </w:rPr>
      <w:t>8</w:t>
    </w:r>
    <w:r w:rsidR="001171A1" w:rsidRPr="001171A1">
      <w:rPr>
        <w:rFonts w:ascii="Arial" w:hAnsi="Arial" w:cs="Arial"/>
        <w:sz w:val="24"/>
        <w:szCs w:val="24"/>
      </w:rPr>
      <w:t>.20</w:t>
    </w:r>
    <w:r w:rsidR="0043128B">
      <w:rPr>
        <w:rFonts w:ascii="Arial" w:hAnsi="Arial" w:cs="Arial"/>
        <w:sz w:val="24"/>
        <w:szCs w:val="24"/>
      </w:rPr>
      <w:t>20</w:t>
    </w:r>
    <w:r w:rsidR="001171A1" w:rsidRPr="001171A1">
      <w:rPr>
        <w:rFonts w:ascii="Arial" w:hAnsi="Arial" w:cs="Arial"/>
        <w:sz w:val="24"/>
        <w:szCs w:val="24"/>
      </w:rPr>
      <w:t>.</w:t>
    </w:r>
    <w:r>
      <w:rPr>
        <w:rFonts w:ascii="Arial" w:hAnsi="Arial" w:cs="Arial"/>
        <w:sz w:val="24"/>
        <w:szCs w:val="24"/>
      </w:rPr>
      <w:t>K</w:t>
    </w:r>
    <w:r w:rsidR="00DC7B7D">
      <w:rPr>
        <w:rFonts w:ascii="Arial" w:hAnsi="Arial" w:cs="Arial"/>
        <w:sz w:val="24"/>
        <w:szCs w:val="24"/>
      </w:rPr>
      <w:t>P</w:t>
    </w:r>
  </w:p>
  <w:p w:rsidR="001171A1" w:rsidRDefault="001171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7E235E"/>
    <w:multiLevelType w:val="hybridMultilevel"/>
    <w:tmpl w:val="1BFAB6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63079A4"/>
    <w:multiLevelType w:val="hybridMultilevel"/>
    <w:tmpl w:val="9FBA2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6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31"/>
  </w:num>
  <w:num w:numId="17">
    <w:abstractNumId w:val="39"/>
  </w:num>
  <w:num w:numId="18">
    <w:abstractNumId w:val="29"/>
  </w:num>
  <w:num w:numId="19">
    <w:abstractNumId w:val="26"/>
  </w:num>
  <w:num w:numId="20">
    <w:abstractNumId w:val="9"/>
  </w:num>
  <w:num w:numId="21">
    <w:abstractNumId w:val="40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7"/>
  </w:num>
  <w:num w:numId="33">
    <w:abstractNumId w:val="16"/>
  </w:num>
  <w:num w:numId="34">
    <w:abstractNumId w:val="3"/>
  </w:num>
  <w:num w:numId="35">
    <w:abstractNumId w:val="25"/>
  </w:num>
  <w:num w:numId="36">
    <w:abstractNumId w:val="20"/>
  </w:num>
  <w:num w:numId="37">
    <w:abstractNumId w:val="38"/>
  </w:num>
  <w:num w:numId="38">
    <w:abstractNumId w:val="41"/>
  </w:num>
  <w:num w:numId="39">
    <w:abstractNumId w:val="1"/>
  </w:num>
  <w:num w:numId="40">
    <w:abstractNumId w:val="24"/>
  </w:num>
  <w:num w:numId="41">
    <w:abstractNumId w:val="30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171A1"/>
    <w:rsid w:val="00125271"/>
    <w:rsid w:val="00130536"/>
    <w:rsid w:val="00145D53"/>
    <w:rsid w:val="0018104D"/>
    <w:rsid w:val="00181D43"/>
    <w:rsid w:val="001B12FF"/>
    <w:rsid w:val="001B2B76"/>
    <w:rsid w:val="001C0376"/>
    <w:rsid w:val="001C407F"/>
    <w:rsid w:val="00210A60"/>
    <w:rsid w:val="0022003A"/>
    <w:rsid w:val="00233A75"/>
    <w:rsid w:val="002354CC"/>
    <w:rsid w:val="0025279F"/>
    <w:rsid w:val="002943BD"/>
    <w:rsid w:val="002B0634"/>
    <w:rsid w:val="002B3E89"/>
    <w:rsid w:val="002B54BD"/>
    <w:rsid w:val="002C1764"/>
    <w:rsid w:val="003020CA"/>
    <w:rsid w:val="00394286"/>
    <w:rsid w:val="003E55B9"/>
    <w:rsid w:val="003E799E"/>
    <w:rsid w:val="00401F2B"/>
    <w:rsid w:val="0043128B"/>
    <w:rsid w:val="00437A6B"/>
    <w:rsid w:val="00453994"/>
    <w:rsid w:val="00483A6E"/>
    <w:rsid w:val="004D3B83"/>
    <w:rsid w:val="004E31E9"/>
    <w:rsid w:val="004E7B5E"/>
    <w:rsid w:val="004F20A8"/>
    <w:rsid w:val="00515DDD"/>
    <w:rsid w:val="00536BEF"/>
    <w:rsid w:val="005435DE"/>
    <w:rsid w:val="00543BAA"/>
    <w:rsid w:val="00571389"/>
    <w:rsid w:val="0057723B"/>
    <w:rsid w:val="00591F44"/>
    <w:rsid w:val="005A02D7"/>
    <w:rsid w:val="005B73D4"/>
    <w:rsid w:val="005F6DED"/>
    <w:rsid w:val="006109EC"/>
    <w:rsid w:val="006153F0"/>
    <w:rsid w:val="00616F7A"/>
    <w:rsid w:val="00627380"/>
    <w:rsid w:val="006432CC"/>
    <w:rsid w:val="006464A5"/>
    <w:rsid w:val="0066657E"/>
    <w:rsid w:val="00675A67"/>
    <w:rsid w:val="00684BC3"/>
    <w:rsid w:val="006A3DA3"/>
    <w:rsid w:val="006B153A"/>
    <w:rsid w:val="006B1D6A"/>
    <w:rsid w:val="006F285F"/>
    <w:rsid w:val="0072359B"/>
    <w:rsid w:val="007367E2"/>
    <w:rsid w:val="00751F7E"/>
    <w:rsid w:val="00765EEC"/>
    <w:rsid w:val="00775326"/>
    <w:rsid w:val="00783556"/>
    <w:rsid w:val="00790E1E"/>
    <w:rsid w:val="0079332F"/>
    <w:rsid w:val="007A6FB6"/>
    <w:rsid w:val="007C1CCD"/>
    <w:rsid w:val="007E1D34"/>
    <w:rsid w:val="007F268C"/>
    <w:rsid w:val="007F5462"/>
    <w:rsid w:val="00803C29"/>
    <w:rsid w:val="00832B8F"/>
    <w:rsid w:val="00834CBD"/>
    <w:rsid w:val="00861A42"/>
    <w:rsid w:val="008652F5"/>
    <w:rsid w:val="00876519"/>
    <w:rsid w:val="008C340E"/>
    <w:rsid w:val="008C37E5"/>
    <w:rsid w:val="008E5C12"/>
    <w:rsid w:val="0090433B"/>
    <w:rsid w:val="00907E1C"/>
    <w:rsid w:val="00912138"/>
    <w:rsid w:val="00942E28"/>
    <w:rsid w:val="00944891"/>
    <w:rsid w:val="009814CB"/>
    <w:rsid w:val="00994C6C"/>
    <w:rsid w:val="009A74B8"/>
    <w:rsid w:val="009C175D"/>
    <w:rsid w:val="009C5097"/>
    <w:rsid w:val="009D25EA"/>
    <w:rsid w:val="009D44B2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AE530E"/>
    <w:rsid w:val="00B12A14"/>
    <w:rsid w:val="00B15C85"/>
    <w:rsid w:val="00B16A07"/>
    <w:rsid w:val="00B16D9D"/>
    <w:rsid w:val="00B42883"/>
    <w:rsid w:val="00B73FF0"/>
    <w:rsid w:val="00BA68F4"/>
    <w:rsid w:val="00BC0E79"/>
    <w:rsid w:val="00BC688C"/>
    <w:rsid w:val="00BD6D5C"/>
    <w:rsid w:val="00BD7FD2"/>
    <w:rsid w:val="00BE394B"/>
    <w:rsid w:val="00BF43DC"/>
    <w:rsid w:val="00C02BBF"/>
    <w:rsid w:val="00C10728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C7B7D"/>
    <w:rsid w:val="00DE4ED2"/>
    <w:rsid w:val="00E0175D"/>
    <w:rsid w:val="00E362DA"/>
    <w:rsid w:val="00E40712"/>
    <w:rsid w:val="00E526FD"/>
    <w:rsid w:val="00E52E2B"/>
    <w:rsid w:val="00E65EC4"/>
    <w:rsid w:val="00E76940"/>
    <w:rsid w:val="00EA7D7E"/>
    <w:rsid w:val="00EB25CB"/>
    <w:rsid w:val="00ED31A4"/>
    <w:rsid w:val="00EF5B8F"/>
    <w:rsid w:val="00F32902"/>
    <w:rsid w:val="00F33CD4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E2294-B86D-4F73-ABC8-7C8784E5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5</cp:revision>
  <cp:lastPrinted>2015-01-16T06:55:00Z</cp:lastPrinted>
  <dcterms:created xsi:type="dcterms:W3CDTF">2020-05-20T12:39:00Z</dcterms:created>
  <dcterms:modified xsi:type="dcterms:W3CDTF">2020-05-20T12:40:00Z</dcterms:modified>
</cp:coreProperties>
</file>