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34" w:rsidRPr="001B6134" w:rsidRDefault="001B6134" w:rsidP="001B6134">
      <w:pPr>
        <w:spacing w:before="120" w:after="120" w:line="360" w:lineRule="auto"/>
        <w:ind w:left="4535"/>
        <w:jc w:val="left"/>
        <w:rPr>
          <w:b/>
        </w:rPr>
      </w:pPr>
      <w:r w:rsidRPr="001B6134">
        <w:rPr>
          <w:b/>
        </w:rPr>
        <w:fldChar w:fldCharType="begin"/>
      </w:r>
      <w:r w:rsidRPr="001B6134">
        <w:rPr>
          <w:b/>
        </w:rPr>
        <w:fldChar w:fldCharType="end"/>
      </w:r>
      <w:r w:rsidRPr="001B6134">
        <w:rPr>
          <w:b/>
        </w:rPr>
        <w:t>Załącznik do Zarządzenia Nr 308/17</w:t>
      </w:r>
      <w:r w:rsidRPr="001B6134">
        <w:rPr>
          <w:b/>
        </w:rPr>
        <w:br/>
        <w:t>Prezydenta Miasta Szczecin</w:t>
      </w:r>
      <w:r w:rsidRPr="001B6134">
        <w:rPr>
          <w:b/>
        </w:rPr>
        <w:br/>
        <w:t>z dnia 30 czerwca 2017 r.</w:t>
      </w:r>
    </w:p>
    <w:p w:rsidR="001B6134" w:rsidRDefault="001B6134" w:rsidP="001B6134">
      <w:pPr>
        <w:spacing w:before="120" w:after="120"/>
        <w:ind w:firstLine="227"/>
        <w:jc w:val="center"/>
      </w:pPr>
      <w:r>
        <w:t>REGULAMIN DZIAŁANIA SPOŁECZNEJ KOMISJI MIESZKANIOWEJ</w:t>
      </w:r>
    </w:p>
    <w:p w:rsidR="001B6134" w:rsidRDefault="001B6134" w:rsidP="001B6134">
      <w:pPr>
        <w:keepLines/>
        <w:spacing w:before="120" w:after="120"/>
        <w:ind w:firstLine="340"/>
      </w:pPr>
      <w:r>
        <w:rPr>
          <w:b/>
        </w:rPr>
        <w:t>§ 1. </w:t>
      </w:r>
      <w:r>
        <w:t>1.  Społeczna Komisja Mieszkaniowa, zwana dalej Komisją, powoływana jest w celu poddania kontroli trybu rozpatrywania i załatwiania wniosków o najem lokali wynajmowanych na czas nieoznaczony i lokali socjalnych.</w:t>
      </w:r>
    </w:p>
    <w:p w:rsidR="001B6134" w:rsidRDefault="001B6134" w:rsidP="001B6134">
      <w:pPr>
        <w:keepLines/>
        <w:spacing w:before="120" w:after="120"/>
        <w:ind w:firstLine="340"/>
      </w:pPr>
      <w:r>
        <w:t>2. Komisja działa na podstawie niniejszego Regulaminu działania Społecznej Komisji Mieszkaniowej, zwanego dalej Regulaminem.</w:t>
      </w:r>
    </w:p>
    <w:p w:rsidR="001B6134" w:rsidRDefault="001B6134" w:rsidP="001B6134">
      <w:pPr>
        <w:keepLines/>
        <w:spacing w:before="120" w:after="120"/>
        <w:ind w:firstLine="340"/>
      </w:pPr>
      <w:r>
        <w:t xml:space="preserve">3. Za udział w posiedzeniach członkowie Komisji otrzymują dietę w formie miesięcznego ryczałtu. Dieta wynosi 18 % przeciętnego miesięcznego wynagrodzenia ogłaszanego przez Prezesa Głównego Urzędu Statystycznego na podstawie art. 20 </w:t>
      </w:r>
      <w:proofErr w:type="spellStart"/>
      <w:r>
        <w:t>pkt</w:t>
      </w:r>
      <w:proofErr w:type="spellEnd"/>
      <w:r>
        <w:t> 2 ustawy z dnia 17 grudnia 1998 r. o emeryturach i rentach z Funduszu Ubezpieczeń Społecznych (Dz. U. z 2016 r. poz. 887, z </w:t>
      </w:r>
      <w:proofErr w:type="spellStart"/>
      <w:r>
        <w:t>późn</w:t>
      </w:r>
      <w:proofErr w:type="spellEnd"/>
      <w:r>
        <w:t>. zm.). W przypadku nieobecności Członka Komisji wysokość diety jest obniżana o kwotę stanowiącą 1/5 ryczałtu za każde posiedzenie.</w:t>
      </w:r>
    </w:p>
    <w:p w:rsidR="001B6134" w:rsidRDefault="001B6134" w:rsidP="001B6134">
      <w:pPr>
        <w:keepLines/>
        <w:spacing w:before="120" w:after="120"/>
        <w:ind w:firstLine="340"/>
      </w:pPr>
      <w:r>
        <w:t>4. Każdy członek Komisji zobowiązany jest zapoznać się z obowiązującymi przepisami dotyczącymi tajemnic ustawowo chronionych i ochrony danych osobowych oraz złożyć oświadczenie o przyjęciu odpowiedzialności za ochronę i prawidłowe wykorzystywanie informacji związanych z działalnością Komisji.</w:t>
      </w:r>
    </w:p>
    <w:p w:rsidR="001B6134" w:rsidRDefault="001B6134" w:rsidP="001B6134">
      <w:pPr>
        <w:keepLines/>
        <w:spacing w:before="120" w:after="120"/>
        <w:ind w:firstLine="340"/>
      </w:pPr>
      <w:r>
        <w:rPr>
          <w:b/>
        </w:rPr>
        <w:t>§ 2. </w:t>
      </w:r>
      <w:r>
        <w:t>1.  Pracami Komisji kieruje przewodniczący.</w:t>
      </w:r>
    </w:p>
    <w:p w:rsidR="001B6134" w:rsidRDefault="001B6134" w:rsidP="001B6134">
      <w:pPr>
        <w:keepLines/>
        <w:spacing w:before="120" w:after="120"/>
        <w:ind w:firstLine="340"/>
      </w:pPr>
      <w:r>
        <w:t>2. Komisja wybiera przewodniczącego spośród swojego grona.</w:t>
      </w:r>
    </w:p>
    <w:p w:rsidR="001B6134" w:rsidRDefault="001B6134" w:rsidP="001B6134">
      <w:pPr>
        <w:keepLines/>
        <w:spacing w:before="120" w:after="120"/>
        <w:ind w:firstLine="340"/>
      </w:pPr>
      <w:r>
        <w:t>3. Na wniosek przewodniczącego Komisja powołuje spośród swojego grona wiceprzewodniczącego, który kieruje jej pracami pod nieobecność przewodniczącego.</w:t>
      </w:r>
    </w:p>
    <w:p w:rsidR="001B6134" w:rsidRDefault="001B6134" w:rsidP="001B6134">
      <w:pPr>
        <w:keepLines/>
        <w:spacing w:before="120" w:after="120"/>
        <w:ind w:firstLine="340"/>
      </w:pPr>
      <w:r>
        <w:t>4. Komisja obraduje na posiedzeniach, które w zależności od potrzeb zwołuje przewodniczący, a w przypadku nieobecności przewodniczącego posiedzenie zwołuje wiceprzewodniczący Komisji.</w:t>
      </w:r>
    </w:p>
    <w:p w:rsidR="001B6134" w:rsidRDefault="001B6134" w:rsidP="001B6134">
      <w:pPr>
        <w:keepLines/>
        <w:spacing w:before="120" w:after="120"/>
        <w:ind w:firstLine="340"/>
      </w:pPr>
      <w:r>
        <w:t>5. Członkowie Komisji o terminie i miejscu posiedzenia Komisji powiadamiani są co najmniej z siedmiodniowym wyprzedzeniem. Zawiadomienie o posiedzeniu Komisji przekazywane jest telefonicznie lub drogą elektroniczną.</w:t>
      </w:r>
    </w:p>
    <w:p w:rsidR="001B6134" w:rsidRDefault="001B6134" w:rsidP="001B6134">
      <w:pPr>
        <w:keepLines/>
        <w:spacing w:before="120" w:after="120"/>
        <w:ind w:firstLine="340"/>
      </w:pPr>
      <w:r>
        <w:t>6. W uzasadnionych przypadkach powiadomienie członków Komisji o terminie i miejscu posiedzenia może ulec skróceniu do trzech dni.</w:t>
      </w:r>
    </w:p>
    <w:p w:rsidR="001B6134" w:rsidRDefault="001B6134" w:rsidP="001B6134">
      <w:pPr>
        <w:keepLines/>
        <w:spacing w:before="120" w:after="120"/>
        <w:ind w:firstLine="340"/>
      </w:pPr>
      <w:r>
        <w:t>7. Lista obecności podpisywana jest w dniu posiedzenia Komisji w Zarządzie Budynków i Lokali Komunalnych w Szczecinie</w:t>
      </w:r>
    </w:p>
    <w:p w:rsidR="001B6134" w:rsidRDefault="001B6134" w:rsidP="001B6134">
      <w:pPr>
        <w:keepLines/>
        <w:spacing w:before="120" w:after="120"/>
        <w:ind w:firstLine="340"/>
      </w:pPr>
      <w:r>
        <w:t>8. Obsługę protokolarną Komisji zapewnia Zarząd Budynków i Lokali Komunalnych w Szczecinie.</w:t>
      </w:r>
    </w:p>
    <w:p w:rsidR="001B6134" w:rsidRDefault="001B6134" w:rsidP="001B6134">
      <w:pPr>
        <w:keepLines/>
        <w:spacing w:before="120" w:after="120"/>
        <w:ind w:firstLine="340"/>
      </w:pPr>
      <w:r>
        <w:t>9. Protokół z posiedzenia Komisji podpisują wszyscy uczestnicy posiedzenia.</w:t>
      </w:r>
    </w:p>
    <w:p w:rsidR="001B6134" w:rsidRDefault="001B6134" w:rsidP="001B6134">
      <w:pPr>
        <w:keepLines/>
        <w:spacing w:before="120" w:after="120"/>
        <w:ind w:firstLine="340"/>
      </w:pPr>
      <w:r>
        <w:rPr>
          <w:b/>
        </w:rPr>
        <w:t>§ 3. </w:t>
      </w:r>
      <w:r>
        <w:t>Do kompetencji Komisji należą sprawy określone w Uchwale nr XVIII/507/12 Rady Miasta Szczecin z dnia 23 kwietnia 2012r. w sprawie zasad wynajmowania lokali oraz pomieszczeń tymczasowych wchodzących w skład mieszkaniowego zasobu Gminy (Dz. Urz. Woj. Zachodniopomorskiego z dnia 6 czerwca 2012r. poz. 1310 ze. zm.), a w szczególności:</w:t>
      </w:r>
    </w:p>
    <w:p w:rsidR="001B6134" w:rsidRDefault="001B6134" w:rsidP="001B6134">
      <w:pPr>
        <w:spacing w:before="120" w:after="120"/>
        <w:ind w:left="340" w:hanging="227"/>
      </w:pPr>
      <w:r>
        <w:t>1) wydawanie opinii w sprawach ponownego zawarcia umowy najmu lokalu z osobą, której wypowiedziano umowę najmu z innego tytułu niż zaległości w opłatach za używanie lokalu,</w:t>
      </w:r>
    </w:p>
    <w:p w:rsidR="007D5093" w:rsidRDefault="001B6134" w:rsidP="001B6134">
      <w:pPr>
        <w:spacing w:before="120" w:after="120"/>
        <w:ind w:left="340" w:hanging="227"/>
      </w:pPr>
      <w:r>
        <w:t>2) rozpatrywanie wniosków najemców o zamianę lokalu, którzy nie spełniają kryteriów określonych w § 26 ww. uchwały, a najemca lub członek wspólnego gospodarstwa domowego znajdują się w szczególnie trudnej sytuacji rodzinnej, zdrowotnej lub społecznej,</w:t>
      </w:r>
    </w:p>
    <w:p w:rsidR="001B6134" w:rsidRDefault="001B6134" w:rsidP="001B6134">
      <w:pPr>
        <w:spacing w:before="120" w:after="120"/>
        <w:ind w:left="340" w:hanging="227"/>
      </w:pPr>
      <w:r>
        <w:lastRenderedPageBreak/>
        <w:t>3) wydawanie opinii w sprawach zamiany na więcej niż jeden lokal lub zamiany z dwóch lokali na jeden,</w:t>
      </w:r>
    </w:p>
    <w:p w:rsidR="001B6134" w:rsidRDefault="001B6134" w:rsidP="001B6134">
      <w:pPr>
        <w:spacing w:before="120" w:after="120"/>
        <w:ind w:left="340" w:hanging="227"/>
      </w:pPr>
      <w:r>
        <w:t>4) wydawanie opinii w sprawach zawarcia aneksu do umowy najmu w zakresie powiększenia przedmiotu najmu, gdy o powiększenie przedmiotu najmu ubiega się więcej niż jeden najemca,</w:t>
      </w:r>
    </w:p>
    <w:p w:rsidR="001B6134" w:rsidRDefault="001B6134" w:rsidP="001B6134">
      <w:pPr>
        <w:spacing w:before="120" w:after="120"/>
        <w:ind w:left="340" w:hanging="227"/>
      </w:pPr>
      <w:r>
        <w:t>5) wydawanie opinii w sprawach uwag i zastrzeżeń złożonych przez wnioskodawcę co do projektów wykazów osób zakwalifikowanych do zawarcia umowy najmu.</w:t>
      </w:r>
    </w:p>
    <w:p w:rsidR="001B6134" w:rsidRDefault="001B6134" w:rsidP="001B6134">
      <w:pPr>
        <w:keepLines/>
        <w:spacing w:before="120" w:after="120"/>
        <w:ind w:firstLine="340"/>
      </w:pPr>
      <w:r>
        <w:rPr>
          <w:b/>
        </w:rPr>
        <w:t>§ 4. </w:t>
      </w:r>
      <w:r>
        <w:t>1. Komisja wyraża swoje stanowisko w formie uchwały.</w:t>
      </w:r>
    </w:p>
    <w:p w:rsidR="001B6134" w:rsidRDefault="001B6134" w:rsidP="001B6134">
      <w:pPr>
        <w:keepLines/>
        <w:spacing w:before="120" w:after="120"/>
        <w:ind w:firstLine="340"/>
      </w:pPr>
      <w:r>
        <w:t>2. Uchwały zapadają zwykłą większością głosów w obecności co najmniej połowy składu Komisji.</w:t>
      </w:r>
    </w:p>
    <w:p w:rsidR="001B6134" w:rsidRDefault="001B6134" w:rsidP="001B6134">
      <w:pPr>
        <w:keepLines/>
        <w:spacing w:before="120" w:after="120"/>
        <w:ind w:firstLine="340"/>
      </w:pPr>
      <w:r>
        <w:t>3. W przypadku równej ilości głosów za i przeciw decydującym jest głos przewodniczącego, a pod jego nieobecność – głos wiceprzewodniczącego.</w:t>
      </w:r>
    </w:p>
    <w:p w:rsidR="001B6134" w:rsidRDefault="001B6134" w:rsidP="001B6134">
      <w:pPr>
        <w:keepLines/>
        <w:spacing w:before="120" w:after="120"/>
        <w:ind w:firstLine="340"/>
      </w:pPr>
      <w:r>
        <w:t>4. Członek Komisji zostaje wyłączony z prac nad opiniowaniem wniosku o przydział lokalu mieszkalnego dla osoby, z którą pozostaje w stosunku prawnym lub faktycznym, który może budzić uzasadnione wątpliwości co do jego obiektywizmu lub bezstronności, a także jeżeli jest jego krewnym lub powinowatym.</w:t>
      </w:r>
    </w:p>
    <w:p w:rsidR="001B6134" w:rsidRDefault="001B6134" w:rsidP="001B6134">
      <w:pPr>
        <w:keepLines/>
        <w:spacing w:before="120" w:after="120"/>
        <w:ind w:firstLine="340"/>
      </w:pPr>
      <w:r>
        <w:rPr>
          <w:b/>
        </w:rPr>
        <w:t>§ 5. </w:t>
      </w:r>
      <w:r>
        <w:t>1.  Stanowiska Komisji w sprawach będących przedmiotem jej opiniowania, o których mowa w § 3 przedstawiane są Dyrektorowi Zarządu Budynków i Lokali Komunalnych w Szczecinie w terminie 21 dni od dnia przekazania Komisji sprawy. Opinie i wnioski Komisji przekazywane są w formie pisemnej wraz z uzasadnieniem.</w:t>
      </w:r>
    </w:p>
    <w:p w:rsidR="001B6134" w:rsidRDefault="001B6134" w:rsidP="001B6134">
      <w:pPr>
        <w:keepLines/>
        <w:spacing w:before="120" w:after="120"/>
        <w:ind w:firstLine="340"/>
      </w:pPr>
      <w:r>
        <w:t>2. Komisja po zebraniu wszystkich niezbędnych informacji wydaje opinię w oparciu o obowiązujące przepisy prawa dotyczące zasad wynajmowania lokali oraz pomieszczeń tymczasowych wchodzących w skład mieszkaniowego zasobu Gminy Miasto Szczecin.</w:t>
      </w:r>
    </w:p>
    <w:p w:rsidR="001B6134" w:rsidRDefault="001B6134" w:rsidP="001B6134">
      <w:pPr>
        <w:keepLines/>
        <w:spacing w:before="120" w:after="120"/>
        <w:ind w:firstLine="340"/>
      </w:pPr>
      <w:r>
        <w:t>3. W celu oceny warunków mieszkaniowych i bytowych wnioskodawców i ich rodzin Komisja może:</w:t>
      </w:r>
    </w:p>
    <w:p w:rsidR="001B6134" w:rsidRDefault="001B6134" w:rsidP="001B6134">
      <w:pPr>
        <w:spacing w:before="120" w:after="120"/>
        <w:ind w:left="340" w:hanging="227"/>
      </w:pPr>
      <w:r>
        <w:t>1) za zgodą wnioskodawcy przeprowadzić wizje lokalne, rozmowy indywidualne z wnioskodawcami i członkami ich rodzin. Spotkania mogą odbyć się również na prośbę wnioskodawcy,</w:t>
      </w:r>
    </w:p>
    <w:p w:rsidR="001B6134" w:rsidRDefault="001B6134" w:rsidP="001B6134">
      <w:pPr>
        <w:spacing w:before="120" w:after="120"/>
        <w:ind w:left="340" w:hanging="227"/>
      </w:pPr>
      <w:r>
        <w:t>2) wystąpić do Zarządu Budynków i Lokali Komunalnych w Szczecinie, a także do innych instytucji i organów z wnioskiem o uzupełnienie dokumentów lub o uzyskanie dodatkowych informacji, w celu potwierdzenia danych złożonych przez wnioskodawcę,</w:t>
      </w:r>
    </w:p>
    <w:p w:rsidR="001B6134" w:rsidRDefault="001B6134" w:rsidP="001B6134">
      <w:pPr>
        <w:keepLines/>
        <w:spacing w:before="120" w:after="120"/>
        <w:ind w:firstLine="340"/>
      </w:pPr>
      <w:r>
        <w:t>4. Dla przeprowadzenia wizji lokalnej Komisja może utworzyć zespół w składzie minimum trzyosobowym. Wizji lokalnej dokonuje się w obecności wnioskodawcy (lub pełnoletniego członka jego rodziny), w uzgodnionym przez strony terminie. Protokół z wizji lokalnej , który dołącza się do akt sprawy podpisują wszyscy uczestnicy wizji.</w:t>
      </w:r>
    </w:p>
    <w:p w:rsidR="001B6134" w:rsidRDefault="001B6134" w:rsidP="001B6134">
      <w:pPr>
        <w:keepLines/>
        <w:spacing w:before="120" w:after="120"/>
        <w:ind w:firstLine="340"/>
      </w:pPr>
      <w:r>
        <w:t>5. Środki transportu niezbędne do dokonania wizji lokalnych zapewnia Zarząd Budynków i Lokali Komunalnych w Szczecinie.</w:t>
      </w:r>
    </w:p>
    <w:p w:rsidR="001B6134" w:rsidRDefault="001B6134" w:rsidP="00D43824">
      <w:pPr>
        <w:keepLines/>
        <w:spacing w:before="120" w:after="120"/>
        <w:ind w:firstLine="340"/>
      </w:pPr>
      <w:r>
        <w:t>6. Członkom Komisji przeprowadzającym wizje lokalne, Zarząd Budynków i Lokali Komunalnych w Szczecinie zapewnia indywidualne ubezpieczenie NNW na sumę ubezpieczenia nie większą niż 10 000 zł.</w:t>
      </w:r>
    </w:p>
    <w:p w:rsidR="001B6134" w:rsidRDefault="001B6134" w:rsidP="00D43824">
      <w:pPr>
        <w:keepLines/>
        <w:spacing w:before="120" w:after="120"/>
        <w:ind w:firstLine="340"/>
      </w:pPr>
      <w:r>
        <w:rPr>
          <w:b/>
        </w:rPr>
        <w:t>§ 6. </w:t>
      </w:r>
      <w:r>
        <w:t>Zarząd Budynków i Lokali Komunalnych w Szczecinie ma obowiązek bieżącego informowania Komisji o zmianach w przepisach prawa związanych z gospodarką mieszkaniową.</w:t>
      </w:r>
    </w:p>
    <w:p w:rsidR="001B6134" w:rsidRDefault="001B6134" w:rsidP="000646D8">
      <w:pPr>
        <w:ind w:firstLine="340"/>
      </w:pPr>
      <w:r>
        <w:rPr>
          <w:b/>
        </w:rPr>
        <w:t>§ 7. </w:t>
      </w:r>
      <w:r>
        <w:t>Dokumenty Komisji przec</w:t>
      </w:r>
      <w:r w:rsidR="000646D8">
        <w:t>howywane są w siedzibie Zarządu Budynków i Lokali Komunalnych w Szczecinie.</w:t>
      </w:r>
    </w:p>
    <w:sectPr w:rsidR="001B6134" w:rsidSect="007D5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36" w:rsidRDefault="00010336" w:rsidP="001B6134">
      <w:r>
        <w:separator/>
      </w:r>
    </w:p>
  </w:endnote>
  <w:endnote w:type="continuationSeparator" w:id="0">
    <w:p w:rsidR="00010336" w:rsidRDefault="00010336" w:rsidP="001B6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36" w:rsidRDefault="00010336" w:rsidP="001B6134">
      <w:r>
        <w:separator/>
      </w:r>
    </w:p>
  </w:footnote>
  <w:footnote w:type="continuationSeparator" w:id="0">
    <w:p w:rsidR="00010336" w:rsidRDefault="00010336" w:rsidP="001B6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134"/>
    <w:rsid w:val="00010336"/>
    <w:rsid w:val="000646D8"/>
    <w:rsid w:val="001B6134"/>
    <w:rsid w:val="007D5093"/>
    <w:rsid w:val="00D4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1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61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613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B61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613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erozycki</dc:creator>
  <cp:lastModifiedBy>erozycki</cp:lastModifiedBy>
  <cp:revision>1</cp:revision>
  <dcterms:created xsi:type="dcterms:W3CDTF">2017-07-13T13:39:00Z</dcterms:created>
  <dcterms:modified xsi:type="dcterms:W3CDTF">2017-07-13T14:07:00Z</dcterms:modified>
</cp:coreProperties>
</file>