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29" w:rsidRDefault="00F21C29" w:rsidP="00F21C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Dotyczy:    </w:t>
      </w:r>
      <w:r>
        <w:rPr>
          <w:rFonts w:ascii="Arial" w:hAnsi="Arial" w:cs="Arial"/>
        </w:rPr>
        <w:t>wniosku  z  dnia  25.04.2019 r.  (znak WUiAB-II.1431.6.2019.AŚ; UNP:  28552/</w:t>
      </w:r>
      <w:proofErr w:type="spellStart"/>
      <w:r>
        <w:rPr>
          <w:rFonts w:ascii="Arial" w:hAnsi="Arial" w:cs="Arial"/>
        </w:rPr>
        <w:t>WUiAB</w:t>
      </w:r>
      <w:proofErr w:type="spellEnd"/>
      <w:r>
        <w:rPr>
          <w:rFonts w:ascii="Arial" w:hAnsi="Arial" w:cs="Arial"/>
        </w:rPr>
        <w:t>/-XXIII/19) o  udostępnienie  informacji  publicznej  w zakresie „</w:t>
      </w:r>
      <w:r>
        <w:rPr>
          <w:rFonts w:ascii="Arial" w:hAnsi="Arial" w:cs="Arial"/>
          <w:i/>
          <w:iCs/>
        </w:rPr>
        <w:t>informacji o wydanej decyzji o pozwoleniu na budowę obejmującej remont elewacji frontowej budynku przy ul. Felczaka 31 w Szczecinie</w:t>
      </w:r>
      <w:r>
        <w:rPr>
          <w:rFonts w:ascii="Arial" w:hAnsi="Arial" w:cs="Arial"/>
        </w:rPr>
        <w:t xml:space="preserve">”. </w:t>
      </w:r>
    </w:p>
    <w:p w:rsidR="00F21C29" w:rsidRDefault="00F21C29" w:rsidP="00F21C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  </w:t>
      </w:r>
    </w:p>
    <w:p w:rsidR="00F21C29" w:rsidRDefault="00F21C29" w:rsidP="00F21C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odpowiedzi na Pani wniosek z dnia 25.04.2019 r. (przysłany e-mail) o udostępnienie informacji publicznej w sprawie jw., na podstawie ustawy z dnia 6 września 2001 r. o dostępie do informacji publicznej (Dz. U. z 2018 r. poz. 1330) Wydział Urbanistyki i Administracji Budowlanej Urzędu Miasta Szczecin informuje, że w dniu 05.03.2019 r. została wydana decyzja Nr 336/19 o pozwoleniu na budowę obejmująca nadbudowę i przebudowę ze zmianą sposobu użytkowania strychu na 8 lokali mieszkalnych w budynku wielorodzinnym przy ul. Felczaka 31 w Szczecinie oraz w dniu 10.04.2019 r. tutejszy organ przyjął bez sprzeciwu zgłoszenie robót budowlanych niewymagających pozwolenia na budowę, obejmujące: remont elewacji frontowej, odtworzenie pierwotnej kolorystyki elewacji, renowację/odtworzenie detalu architektonicznego, wymianę okien piwnicznych w budynku przy ul. Felczaka 31 w Szczecinie.</w:t>
      </w:r>
    </w:p>
    <w:p w:rsidR="00F21C29" w:rsidRDefault="00F21C29" w:rsidP="00F21C29"/>
    <w:p w:rsidR="00F21C29" w:rsidRDefault="00F21C29" w:rsidP="00F21C29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Agnieszka Śpiewak-Nowicka</w:t>
      </w:r>
    </w:p>
    <w:p w:rsidR="00F21C29" w:rsidRDefault="00F21C29" w:rsidP="00F21C29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p.o.  Kierownik Referatu</w:t>
      </w:r>
    </w:p>
    <w:p w:rsidR="00F21C29" w:rsidRDefault="00F21C29" w:rsidP="00F21C29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Wydział Urbanistyki i Administracji Budowlanej</w:t>
      </w:r>
      <w:r>
        <w:rPr>
          <w:rFonts w:ascii="Tahoma" w:hAnsi="Tahoma" w:cs="Tahoma"/>
          <w:color w:val="000000"/>
          <w:sz w:val="20"/>
          <w:szCs w:val="20"/>
        </w:rPr>
        <w:br/>
        <w:t>Urząd Miasta Szczecin</w:t>
      </w:r>
      <w:r>
        <w:rPr>
          <w:rFonts w:ascii="Tahoma" w:hAnsi="Tahoma" w:cs="Tahoma"/>
          <w:color w:val="000000"/>
          <w:sz w:val="20"/>
          <w:szCs w:val="20"/>
        </w:rPr>
        <w:br/>
        <w:t>Plac Armii Krajowej 1, 70-456 Szczecin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tel. 91 424 55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55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br/>
      </w:r>
      <w:hyperlink r:id="rId4" w:history="1">
        <w:r>
          <w:rPr>
            <w:rStyle w:val="Hipercze"/>
            <w:rFonts w:ascii="Tahoma" w:hAnsi="Tahoma" w:cs="Tahoma"/>
            <w:sz w:val="20"/>
            <w:szCs w:val="20"/>
          </w:rPr>
          <w:t>aspiewak@um.szczecin.pl</w:t>
        </w:r>
      </w:hyperlink>
    </w:p>
    <w:p w:rsidR="003C40D0" w:rsidRDefault="003C40D0"/>
    <w:sectPr w:rsidR="003C40D0" w:rsidSect="003C4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21C29"/>
    <w:rsid w:val="003C40D0"/>
    <w:rsid w:val="00F21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C29"/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21C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holub@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awroblew</dc:creator>
  <cp:lastModifiedBy>awroblew</cp:lastModifiedBy>
  <cp:revision>1</cp:revision>
  <dcterms:created xsi:type="dcterms:W3CDTF">2019-05-14T07:47:00Z</dcterms:created>
  <dcterms:modified xsi:type="dcterms:W3CDTF">2019-05-14T07:51:00Z</dcterms:modified>
</cp:coreProperties>
</file>